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1D263" w14:textId="77777777" w:rsidR="0085383F" w:rsidRDefault="00DB5EF2">
      <w:pPr>
        <w:spacing w:before="240" w:after="480"/>
        <w:jc w:val="right"/>
      </w:pPr>
      <w:r>
        <w:rPr>
          <w:noProof/>
        </w:rPr>
        <w:drawing>
          <wp:inline distT="0" distB="0" distL="0" distR="0" wp14:anchorId="30BD362B" wp14:editId="65D3DDB2">
            <wp:extent cx="1428750" cy="4191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428750" cy="419100"/>
                    </a:xfrm>
                    <a:prstGeom prst="rect">
                      <a:avLst/>
                    </a:prstGeom>
                  </pic:spPr>
                </pic:pic>
              </a:graphicData>
            </a:graphic>
          </wp:inline>
        </w:drawing>
      </w:r>
    </w:p>
    <w:p w14:paraId="00D1062C" w14:textId="77777777" w:rsidR="0085383F" w:rsidRPr="009923D2" w:rsidRDefault="00DB5EF2">
      <w:pPr>
        <w:spacing w:after="120"/>
        <w:rPr>
          <w:lang w:val="en-GB"/>
        </w:rPr>
      </w:pPr>
      <w:r w:rsidRPr="009923D2">
        <w:rPr>
          <w:rFonts w:ascii="Open Sans SemiBold" w:eastAsia="Open Sans SemiBold" w:hAnsi="Open Sans SemiBold" w:cs="Open Sans SemiBold"/>
          <w:color w:val="2F5496"/>
          <w:lang w:val="en-GB"/>
        </w:rPr>
        <w:t>WHITE PAPER · XML VALIDATION</w:t>
      </w:r>
    </w:p>
    <w:p w14:paraId="6DE6702B" w14:textId="77777777" w:rsidR="0085383F" w:rsidRPr="009923D2" w:rsidRDefault="00DB5EF2">
      <w:pPr>
        <w:spacing w:after="160" w:line="252" w:lineRule="auto"/>
        <w:rPr>
          <w:lang w:val="en-GB"/>
        </w:rPr>
      </w:pPr>
      <w:r w:rsidRPr="009923D2">
        <w:rPr>
          <w:rFonts w:ascii="Open Sans SemiBold" w:eastAsia="Open Sans SemiBold" w:hAnsi="Open Sans SemiBold" w:cs="Open Sans SemiBold"/>
          <w:color w:val="365F91"/>
          <w:sz w:val="44"/>
          <w:szCs w:val="44"/>
          <w:lang w:val="en-GB"/>
        </w:rPr>
        <w:t>Where Should a Constraint Live?</w:t>
      </w:r>
    </w:p>
    <w:p w14:paraId="3C6A0594" w14:textId="77777777" w:rsidR="0085383F" w:rsidRPr="009923D2" w:rsidRDefault="00DB5EF2">
      <w:pPr>
        <w:spacing w:after="360" w:line="276" w:lineRule="auto"/>
        <w:rPr>
          <w:lang w:val="en-GB"/>
        </w:rPr>
      </w:pPr>
      <w:r w:rsidRPr="009923D2">
        <w:rPr>
          <w:rFonts w:ascii="Open Sans Light" w:eastAsia="Open Sans Light" w:hAnsi="Open Sans Light" w:cs="Open Sans Light"/>
          <w:color w:val="000000"/>
          <w:sz w:val="28"/>
          <w:szCs w:val="28"/>
          <w:lang w:val="en-GB"/>
        </w:rPr>
        <w:t xml:space="preserve">Dividing the work between XML Schema and </w:t>
      </w:r>
      <w:proofErr w:type="spellStart"/>
      <w:r w:rsidRPr="009923D2">
        <w:rPr>
          <w:rFonts w:ascii="Open Sans Light" w:eastAsia="Open Sans Light" w:hAnsi="Open Sans Light" w:cs="Open Sans Light"/>
          <w:color w:val="000000"/>
          <w:sz w:val="28"/>
          <w:szCs w:val="28"/>
          <w:lang w:val="en-GB"/>
        </w:rPr>
        <w:t>Schematron</w:t>
      </w:r>
      <w:proofErr w:type="spellEnd"/>
      <w:r w:rsidRPr="009923D2">
        <w:rPr>
          <w:rFonts w:ascii="Open Sans Light" w:eastAsia="Open Sans Light" w:hAnsi="Open Sans Light" w:cs="Open Sans Light"/>
          <w:color w:val="000000"/>
          <w:sz w:val="28"/>
          <w:szCs w:val="28"/>
          <w:lang w:val="en-GB"/>
        </w:rPr>
        <w:t xml:space="preserve"> in XML data standards</w:t>
      </w:r>
    </w:p>
    <w:p w14:paraId="4A64C99E" w14:textId="77777777" w:rsidR="0085383F" w:rsidRPr="009923D2" w:rsidRDefault="00DB5EF2">
      <w:pPr>
        <w:pBdr>
          <w:top w:val="single" w:sz="4" w:space="6" w:color="365F91"/>
        </w:pBdr>
        <w:spacing w:before="120" w:after="360"/>
        <w:rPr>
          <w:lang w:val="en-GB"/>
        </w:rPr>
      </w:pPr>
      <w:r w:rsidRPr="009923D2">
        <w:rPr>
          <w:rFonts w:ascii="Open Sans SemiBold" w:eastAsia="Open Sans SemiBold" w:hAnsi="Open Sans SemiBold" w:cs="Open Sans SemiBold"/>
          <w:b/>
          <w:bCs/>
          <w:color w:val="000000"/>
          <w:lang w:val="en-GB"/>
        </w:rPr>
        <w:t>Tayfun Mermer</w:t>
      </w:r>
      <w:r w:rsidRPr="009923D2">
        <w:rPr>
          <w:rFonts w:ascii="Open Sans" w:eastAsia="Open Sans" w:hAnsi="Open Sans" w:cs="Open Sans"/>
          <w:color w:val="000000"/>
          <w:lang w:val="en-GB"/>
        </w:rPr>
        <w:t xml:space="preserve"> and </w:t>
      </w:r>
      <w:r w:rsidRPr="009923D2">
        <w:rPr>
          <w:rFonts w:ascii="Open Sans SemiBold" w:eastAsia="Open Sans SemiBold" w:hAnsi="Open Sans SemiBold" w:cs="Open Sans SemiBold"/>
          <w:b/>
          <w:bCs/>
          <w:color w:val="000000"/>
          <w:lang w:val="en-GB"/>
        </w:rPr>
        <w:t>Waylon Snider</w:t>
      </w:r>
      <w:r w:rsidRPr="009923D2">
        <w:rPr>
          <w:rFonts w:ascii="Open Sans" w:eastAsia="Open Sans" w:hAnsi="Open Sans" w:cs="Open Sans"/>
          <w:color w:val="000000"/>
          <w:lang w:val="en-GB"/>
        </w:rPr>
        <w:t>, GEFEG mbH · October 2026</w:t>
      </w:r>
    </w:p>
    <w:p w14:paraId="17979DD9" w14:textId="77777777" w:rsidR="0085383F" w:rsidRPr="009923D2" w:rsidRDefault="00DB5EF2">
      <w:pPr>
        <w:keepNext/>
        <w:keepLines/>
        <w:spacing w:before="180" w:after="60" w:line="276" w:lineRule="auto"/>
        <w:outlineLvl w:val="1"/>
        <w:rPr>
          <w:lang w:val="en-GB"/>
        </w:rPr>
      </w:pPr>
      <w:r w:rsidRPr="009923D2">
        <w:rPr>
          <w:rFonts w:ascii="Open Sans SemiBold" w:eastAsia="Open Sans SemiBold" w:hAnsi="Open Sans SemiBold" w:cs="Open Sans SemiBold"/>
          <w:color w:val="365F91"/>
          <w:sz w:val="26"/>
          <w:szCs w:val="26"/>
          <w:lang w:val="en-GB"/>
        </w:rPr>
        <w:t>Summary</w:t>
      </w:r>
    </w:p>
    <w:p w14:paraId="2E8F5371"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 xml:space="preserve">Most XML data standards are validated in more than one layer. A W3C XML Schema (XSD) defines the shape of a document, ISO </w:t>
      </w:r>
      <w:proofErr w:type="spellStart"/>
      <w:r w:rsidRPr="009923D2">
        <w:rPr>
          <w:rFonts w:ascii="Open Sans" w:eastAsia="Open Sans" w:hAnsi="Open Sans" w:cs="Open Sans"/>
          <w:color w:val="000000"/>
          <w:sz w:val="22"/>
          <w:szCs w:val="22"/>
          <w:lang w:val="en-GB"/>
        </w:rPr>
        <w:t>Schematron</w:t>
      </w:r>
      <w:proofErr w:type="spellEnd"/>
      <w:r w:rsidRPr="009923D2">
        <w:rPr>
          <w:rFonts w:ascii="Open Sans" w:eastAsia="Open Sans" w:hAnsi="Open Sans" w:cs="Open Sans"/>
          <w:color w:val="000000"/>
          <w:sz w:val="22"/>
          <w:szCs w:val="22"/>
          <w:lang w:val="en-GB"/>
        </w:rPr>
        <w:t xml:space="preserve"> rules check whether its content makes sense, and some requirements can only be checked by the application that processes the data. For every requirement in a standard, someone decides which of these layers enforces it. The decision is rarely documented, yet it determines which tools detect a violation, whether the error message speaks the language of the business or of the syntax, and which artefact </w:t>
      </w:r>
      <w:proofErr w:type="gramStart"/>
      <w:r w:rsidRPr="009923D2">
        <w:rPr>
          <w:rFonts w:ascii="Open Sans" w:eastAsia="Open Sans" w:hAnsi="Open Sans" w:cs="Open Sans"/>
          <w:color w:val="000000"/>
          <w:sz w:val="22"/>
          <w:szCs w:val="22"/>
          <w:lang w:val="en-GB"/>
        </w:rPr>
        <w:t>has to</w:t>
      </w:r>
      <w:proofErr w:type="gramEnd"/>
      <w:r w:rsidRPr="009923D2">
        <w:rPr>
          <w:rFonts w:ascii="Open Sans" w:eastAsia="Open Sans" w:hAnsi="Open Sans" w:cs="Open Sans"/>
          <w:color w:val="000000"/>
          <w:sz w:val="22"/>
          <w:szCs w:val="22"/>
          <w:lang w:val="en-GB"/>
        </w:rPr>
        <w:t xml:space="preserve"> change when the requirement changes.</w:t>
      </w:r>
    </w:p>
    <w:p w14:paraId="4B80E613"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This paper sets out what each layer can and cannot express, based on the W3C and ISO specifications, and turns that into placement rules for the designers and maintainers of XML standards. European electronic invoicing under EN 16931 serves as a worked example. Its published artefacts show deliberate placement decisions: a reusable party type that stays permissive while role-specific requirements are enforced as rules, business rules kept separate from their syntax bindings, and a national rule layer that t</w:t>
      </w:r>
      <w:r w:rsidRPr="009923D2">
        <w:rPr>
          <w:rFonts w:ascii="Open Sans" w:eastAsia="Open Sans" w:hAnsi="Open Sans" w:cs="Open Sans"/>
          <w:color w:val="000000"/>
          <w:sz w:val="22"/>
          <w:szCs w:val="22"/>
          <w:lang w:val="en-GB"/>
        </w:rPr>
        <w:t>ightens the European standard without changing a single schema.</w:t>
      </w:r>
    </w:p>
    <w:p w14:paraId="2B074071" w14:textId="77777777" w:rsidR="0085383F" w:rsidRDefault="00DB5EF2">
      <w:pPr>
        <w:keepNext/>
        <w:keepLines/>
        <w:spacing w:before="120" w:after="60" w:line="276" w:lineRule="auto"/>
        <w:outlineLvl w:val="2"/>
      </w:pPr>
      <w:r>
        <w:rPr>
          <w:rFonts w:ascii="Open Sans SemiBold" w:eastAsia="Open Sans SemiBold" w:hAnsi="Open Sans SemiBold" w:cs="Open Sans SemiBold"/>
          <w:color w:val="365F91"/>
          <w:sz w:val="24"/>
          <w:szCs w:val="24"/>
        </w:rPr>
        <w:t xml:space="preserve">Key </w:t>
      </w:r>
      <w:proofErr w:type="spellStart"/>
      <w:r>
        <w:rPr>
          <w:rFonts w:ascii="Open Sans SemiBold" w:eastAsia="Open Sans SemiBold" w:hAnsi="Open Sans SemiBold" w:cs="Open Sans SemiBold"/>
          <w:color w:val="365F91"/>
          <w:sz w:val="24"/>
          <w:szCs w:val="24"/>
        </w:rPr>
        <w:t>messages</w:t>
      </w:r>
      <w:proofErr w:type="spellEnd"/>
    </w:p>
    <w:p w14:paraId="50400B36" w14:textId="77777777" w:rsidR="0085383F" w:rsidRPr="009923D2" w:rsidRDefault="00DB5EF2">
      <w:pPr>
        <w:pStyle w:val="Listenabsatz"/>
        <w:numPr>
          <w:ilvl w:val="0"/>
          <w:numId w:val="2"/>
        </w:numPr>
        <w:rPr>
          <w:lang w:val="en-GB"/>
        </w:rPr>
      </w:pPr>
      <w:r w:rsidRPr="009923D2">
        <w:rPr>
          <w:rFonts w:ascii="Open Sans" w:eastAsia="Open Sans" w:hAnsi="Open Sans" w:cs="Open Sans"/>
          <w:color w:val="000000"/>
          <w:sz w:val="22"/>
          <w:szCs w:val="22"/>
          <w:lang w:val="en-GB"/>
        </w:rPr>
        <w:t>Put the shape of the document in the schema: vocabulary, nesting, datatypes and every cardinality that holds wherever a type is used.</w:t>
      </w:r>
    </w:p>
    <w:p w14:paraId="43FB007E" w14:textId="77777777" w:rsidR="0085383F" w:rsidRPr="009923D2" w:rsidRDefault="00DB5EF2">
      <w:pPr>
        <w:pStyle w:val="Listenabsatz"/>
        <w:numPr>
          <w:ilvl w:val="0"/>
          <w:numId w:val="2"/>
        </w:numPr>
        <w:rPr>
          <w:lang w:val="en-GB"/>
        </w:rPr>
      </w:pPr>
      <w:r w:rsidRPr="009923D2">
        <w:rPr>
          <w:rFonts w:ascii="Open Sans" w:eastAsia="Open Sans" w:hAnsi="Open Sans" w:cs="Open Sans"/>
          <w:color w:val="000000"/>
          <w:sz w:val="22"/>
          <w:szCs w:val="22"/>
          <w:lang w:val="en-GB"/>
        </w:rPr>
        <w:t xml:space="preserve">Put constraints that depend on a role, on other values or on calculation in </w:t>
      </w:r>
      <w:proofErr w:type="spellStart"/>
      <w:r w:rsidRPr="009923D2">
        <w:rPr>
          <w:rFonts w:ascii="Open Sans" w:eastAsia="Open Sans" w:hAnsi="Open Sans" w:cs="Open Sans"/>
          <w:color w:val="000000"/>
          <w:sz w:val="22"/>
          <w:szCs w:val="22"/>
          <w:lang w:val="en-GB"/>
        </w:rPr>
        <w:t>Schematron</w:t>
      </w:r>
      <w:proofErr w:type="spellEnd"/>
      <w:r w:rsidRPr="009923D2">
        <w:rPr>
          <w:rFonts w:ascii="Open Sans" w:eastAsia="Open Sans" w:hAnsi="Open Sans" w:cs="Open Sans"/>
          <w:color w:val="000000"/>
          <w:sz w:val="22"/>
          <w:szCs w:val="22"/>
          <w:lang w:val="en-GB"/>
        </w:rPr>
        <w:t>, and give each rule a stable identifier and a message in business terms.</w:t>
      </w:r>
    </w:p>
    <w:p w14:paraId="0F4EAE81" w14:textId="77777777" w:rsidR="0085383F" w:rsidRPr="009923D2" w:rsidRDefault="00DB5EF2">
      <w:pPr>
        <w:pStyle w:val="Listenabsatz"/>
        <w:numPr>
          <w:ilvl w:val="0"/>
          <w:numId w:val="2"/>
        </w:numPr>
        <w:rPr>
          <w:lang w:val="en-GB"/>
        </w:rPr>
      </w:pPr>
      <w:r w:rsidRPr="009923D2">
        <w:rPr>
          <w:rFonts w:ascii="Open Sans" w:eastAsia="Open Sans" w:hAnsi="Open Sans" w:cs="Open Sans"/>
          <w:color w:val="000000"/>
          <w:sz w:val="22"/>
          <w:szCs w:val="22"/>
          <w:lang w:val="en-GB"/>
        </w:rPr>
        <w:t>Use XSD 1.1 assertions only when every party that must validate can process XSD 1.1, and only for constraints that lie within one element.</w:t>
      </w:r>
    </w:p>
    <w:p w14:paraId="58893E56" w14:textId="77777777" w:rsidR="0085383F" w:rsidRPr="009923D2" w:rsidRDefault="00DB5EF2">
      <w:pPr>
        <w:pStyle w:val="Listenabsatz"/>
        <w:numPr>
          <w:ilvl w:val="0"/>
          <w:numId w:val="2"/>
        </w:numPr>
        <w:rPr>
          <w:lang w:val="en-GB"/>
        </w:rPr>
      </w:pPr>
      <w:r w:rsidRPr="009923D2">
        <w:rPr>
          <w:rFonts w:ascii="Open Sans" w:eastAsia="Open Sans" w:hAnsi="Open Sans" w:cs="Open Sans"/>
          <w:color w:val="000000"/>
          <w:sz w:val="22"/>
          <w:szCs w:val="22"/>
          <w:lang w:val="en-GB"/>
        </w:rPr>
        <w:t>Decide strictness explicitly: a profile schema rejects what a tolerant rule only warns about.</w:t>
      </w:r>
    </w:p>
    <w:p w14:paraId="24296148" w14:textId="77777777" w:rsidR="0085383F" w:rsidRPr="009923D2" w:rsidRDefault="00DB5EF2">
      <w:pPr>
        <w:pStyle w:val="Listenabsatz"/>
        <w:numPr>
          <w:ilvl w:val="0"/>
          <w:numId w:val="2"/>
        </w:numPr>
        <w:rPr>
          <w:lang w:val="en-GB"/>
        </w:rPr>
      </w:pPr>
      <w:r w:rsidRPr="009923D2">
        <w:rPr>
          <w:rFonts w:ascii="Open Sans" w:eastAsia="Open Sans" w:hAnsi="Open Sans" w:cs="Open Sans"/>
          <w:color w:val="000000"/>
          <w:sz w:val="22"/>
          <w:szCs w:val="22"/>
          <w:lang w:val="en-GB"/>
        </w:rPr>
        <w:t>Leave to the application what depends on data outside the document.</w:t>
      </w:r>
    </w:p>
    <w:p w14:paraId="6285BA2E" w14:textId="77777777" w:rsidR="0085383F" w:rsidRPr="009923D2" w:rsidRDefault="00DB5EF2">
      <w:pPr>
        <w:pStyle w:val="Listenabsatz"/>
        <w:numPr>
          <w:ilvl w:val="0"/>
          <w:numId w:val="2"/>
        </w:numPr>
        <w:rPr>
          <w:lang w:val="en-GB"/>
        </w:rPr>
      </w:pPr>
      <w:r w:rsidRPr="009923D2">
        <w:rPr>
          <w:rFonts w:ascii="Open Sans" w:eastAsia="Open Sans" w:hAnsi="Open Sans" w:cs="Open Sans"/>
          <w:color w:val="000000"/>
          <w:sz w:val="22"/>
          <w:szCs w:val="22"/>
          <w:lang w:val="en-GB"/>
        </w:rPr>
        <w:lastRenderedPageBreak/>
        <w:t xml:space="preserve">Record for every requirement where it is </w:t>
      </w:r>
      <w:proofErr w:type="gramStart"/>
      <w:r w:rsidRPr="009923D2">
        <w:rPr>
          <w:rFonts w:ascii="Open Sans" w:eastAsia="Open Sans" w:hAnsi="Open Sans" w:cs="Open Sans"/>
          <w:color w:val="000000"/>
          <w:sz w:val="22"/>
          <w:szCs w:val="22"/>
          <w:lang w:val="en-GB"/>
        </w:rPr>
        <w:t>enforced, and</w:t>
      </w:r>
      <w:proofErr w:type="gramEnd"/>
      <w:r w:rsidRPr="009923D2">
        <w:rPr>
          <w:rFonts w:ascii="Open Sans" w:eastAsia="Open Sans" w:hAnsi="Open Sans" w:cs="Open Sans"/>
          <w:color w:val="000000"/>
          <w:sz w:val="22"/>
          <w:szCs w:val="22"/>
          <w:lang w:val="en-GB"/>
        </w:rPr>
        <w:t xml:space="preserve"> test it there.</w:t>
      </w:r>
    </w:p>
    <w:p w14:paraId="3F446B4D" w14:textId="77777777" w:rsidR="0085383F" w:rsidRPr="009923D2" w:rsidRDefault="00DB5EF2">
      <w:pPr>
        <w:keepNext/>
        <w:keepLines/>
        <w:spacing w:before="360" w:after="60" w:line="276" w:lineRule="auto"/>
        <w:outlineLvl w:val="0"/>
        <w:rPr>
          <w:lang w:val="en-GB"/>
        </w:rPr>
      </w:pPr>
      <w:proofErr w:type="gramStart"/>
      <w:r w:rsidRPr="009923D2">
        <w:rPr>
          <w:rFonts w:ascii="Open Sans SemiBold" w:eastAsia="Open Sans SemiBold" w:hAnsi="Open Sans SemiBold" w:cs="Open Sans SemiBold"/>
          <w:color w:val="365F91"/>
          <w:sz w:val="32"/>
          <w:szCs w:val="32"/>
          <w:lang w:val="en-GB"/>
        </w:rPr>
        <w:t>1  Introduction</w:t>
      </w:r>
      <w:proofErr w:type="gramEnd"/>
    </w:p>
    <w:p w14:paraId="3ED534BA"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 xml:space="preserve">XML Schema and </w:t>
      </w:r>
      <w:proofErr w:type="spellStart"/>
      <w:r w:rsidRPr="009923D2">
        <w:rPr>
          <w:rFonts w:ascii="Open Sans" w:eastAsia="Open Sans" w:hAnsi="Open Sans" w:cs="Open Sans"/>
          <w:color w:val="000000"/>
          <w:sz w:val="22"/>
          <w:szCs w:val="22"/>
          <w:lang w:val="en-GB"/>
        </w:rPr>
        <w:t>Schematron</w:t>
      </w:r>
      <w:proofErr w:type="spellEnd"/>
      <w:r w:rsidRPr="009923D2">
        <w:rPr>
          <w:rFonts w:ascii="Open Sans" w:eastAsia="Open Sans" w:hAnsi="Open Sans" w:cs="Open Sans"/>
          <w:color w:val="000000"/>
          <w:sz w:val="22"/>
          <w:szCs w:val="22"/>
          <w:lang w:val="en-GB"/>
        </w:rPr>
        <w:t xml:space="preserve"> are often presented as alternatives. In published standards they work together. European electronic invoicing is a clear case. The CEN Technical Specification that describes how the EN 16931 semantic model is bound to concrete syntaxes states that a set of validation artefacts, formalising the rules, is published together with it [1]. These artefacts are </w:t>
      </w:r>
      <w:proofErr w:type="spellStart"/>
      <w:r w:rsidRPr="009923D2">
        <w:rPr>
          <w:rFonts w:ascii="Open Sans" w:eastAsia="Open Sans" w:hAnsi="Open Sans" w:cs="Open Sans"/>
          <w:color w:val="000000"/>
          <w:sz w:val="22"/>
          <w:szCs w:val="22"/>
          <w:lang w:val="en-GB"/>
        </w:rPr>
        <w:t>Schematron</w:t>
      </w:r>
      <w:proofErr w:type="spellEnd"/>
      <w:r w:rsidRPr="009923D2">
        <w:rPr>
          <w:rFonts w:ascii="Open Sans" w:eastAsia="Open Sans" w:hAnsi="Open Sans" w:cs="Open Sans"/>
          <w:color w:val="000000"/>
          <w:sz w:val="22"/>
          <w:szCs w:val="22"/>
          <w:lang w:val="en-GB"/>
        </w:rPr>
        <w:t xml:space="preserve"> rule sets for the UBL 2.1 and UN/CEFACT Cross Industry Invoice (CII) D16B syntaxes [2]. OASIS UBL 2.1 divides validation in a similar</w:t>
      </w:r>
      <w:r w:rsidRPr="009923D2">
        <w:rPr>
          <w:rFonts w:ascii="Open Sans" w:eastAsia="Open Sans" w:hAnsi="Open Sans" w:cs="Open Sans"/>
          <w:color w:val="000000"/>
          <w:sz w:val="22"/>
          <w:szCs w:val="22"/>
          <w:lang w:val="en-GB"/>
        </w:rPr>
        <w:t xml:space="preserve"> way: an instance is first checked for structure and vocabulary against the UBL schema, and its code list values are then checked against external code list files [3].</w:t>
      </w:r>
    </w:p>
    <w:p w14:paraId="14548F8D" w14:textId="77777777" w:rsidR="0085383F" w:rsidRDefault="00DB5EF2">
      <w:pPr>
        <w:spacing w:after="120" w:line="276" w:lineRule="auto"/>
      </w:pPr>
      <w:r w:rsidRPr="009923D2">
        <w:rPr>
          <w:rFonts w:ascii="Open Sans" w:eastAsia="Open Sans" w:hAnsi="Open Sans" w:cs="Open Sans"/>
          <w:color w:val="000000"/>
          <w:sz w:val="22"/>
          <w:szCs w:val="22"/>
          <w:lang w:val="en-GB"/>
        </w:rPr>
        <w:t xml:space="preserve">Once a standard has more than one validation layer, every requirement </w:t>
      </w:r>
      <w:proofErr w:type="gramStart"/>
      <w:r w:rsidRPr="009923D2">
        <w:rPr>
          <w:rFonts w:ascii="Open Sans" w:eastAsia="Open Sans" w:hAnsi="Open Sans" w:cs="Open Sans"/>
          <w:color w:val="000000"/>
          <w:sz w:val="22"/>
          <w:szCs w:val="22"/>
          <w:lang w:val="en-GB"/>
        </w:rPr>
        <w:t>has to</w:t>
      </w:r>
      <w:proofErr w:type="gramEnd"/>
      <w:r w:rsidRPr="009923D2">
        <w:rPr>
          <w:rFonts w:ascii="Open Sans" w:eastAsia="Open Sans" w:hAnsi="Open Sans" w:cs="Open Sans"/>
          <w:color w:val="000000"/>
          <w:sz w:val="22"/>
          <w:szCs w:val="22"/>
          <w:lang w:val="en-GB"/>
        </w:rPr>
        <w:t xml:space="preserve"> be assigned to one of them. </w:t>
      </w:r>
      <w:r>
        <w:rPr>
          <w:rFonts w:ascii="Open Sans" w:eastAsia="Open Sans" w:hAnsi="Open Sans" w:cs="Open Sans"/>
          <w:color w:val="000000"/>
          <w:sz w:val="22"/>
          <w:szCs w:val="22"/>
        </w:rPr>
        <w:t xml:space="preserve">The </w:t>
      </w:r>
      <w:proofErr w:type="spellStart"/>
      <w:r>
        <w:rPr>
          <w:rFonts w:ascii="Open Sans" w:eastAsia="Open Sans" w:hAnsi="Open Sans" w:cs="Open Sans"/>
          <w:color w:val="000000"/>
          <w:sz w:val="22"/>
          <w:szCs w:val="22"/>
        </w:rPr>
        <w:t>assignment</w:t>
      </w:r>
      <w:proofErr w:type="spellEnd"/>
      <w:r>
        <w:rPr>
          <w:rFonts w:ascii="Open Sans" w:eastAsia="Open Sans" w:hAnsi="Open Sans" w:cs="Open Sans"/>
          <w:color w:val="000000"/>
          <w:sz w:val="22"/>
          <w:szCs w:val="22"/>
        </w:rPr>
        <w:t xml:space="preserve"> </w:t>
      </w:r>
      <w:proofErr w:type="spellStart"/>
      <w:r>
        <w:rPr>
          <w:rFonts w:ascii="Open Sans" w:eastAsia="Open Sans" w:hAnsi="Open Sans" w:cs="Open Sans"/>
          <w:color w:val="000000"/>
          <w:sz w:val="22"/>
          <w:szCs w:val="22"/>
        </w:rPr>
        <w:t>matters</w:t>
      </w:r>
      <w:proofErr w:type="spellEnd"/>
      <w:r>
        <w:rPr>
          <w:rFonts w:ascii="Open Sans" w:eastAsia="Open Sans" w:hAnsi="Open Sans" w:cs="Open Sans"/>
          <w:color w:val="000000"/>
          <w:sz w:val="22"/>
          <w:szCs w:val="22"/>
        </w:rPr>
        <w:t xml:space="preserve"> in </w:t>
      </w:r>
      <w:proofErr w:type="spellStart"/>
      <w:r>
        <w:rPr>
          <w:rFonts w:ascii="Open Sans" w:eastAsia="Open Sans" w:hAnsi="Open Sans" w:cs="Open Sans"/>
          <w:color w:val="000000"/>
          <w:sz w:val="22"/>
          <w:szCs w:val="22"/>
        </w:rPr>
        <w:t>four</w:t>
      </w:r>
      <w:proofErr w:type="spellEnd"/>
      <w:r>
        <w:rPr>
          <w:rFonts w:ascii="Open Sans" w:eastAsia="Open Sans" w:hAnsi="Open Sans" w:cs="Open Sans"/>
          <w:color w:val="000000"/>
          <w:sz w:val="22"/>
          <w:szCs w:val="22"/>
        </w:rPr>
        <w:t xml:space="preserve"> </w:t>
      </w:r>
      <w:proofErr w:type="spellStart"/>
      <w:r>
        <w:rPr>
          <w:rFonts w:ascii="Open Sans" w:eastAsia="Open Sans" w:hAnsi="Open Sans" w:cs="Open Sans"/>
          <w:color w:val="000000"/>
          <w:sz w:val="22"/>
          <w:szCs w:val="22"/>
        </w:rPr>
        <w:t>ways</w:t>
      </w:r>
      <w:proofErr w:type="spellEnd"/>
      <w:r>
        <w:rPr>
          <w:rFonts w:ascii="Open Sans" w:eastAsia="Open Sans" w:hAnsi="Open Sans" w:cs="Open Sans"/>
          <w:color w:val="000000"/>
          <w:sz w:val="22"/>
          <w:szCs w:val="22"/>
        </w:rPr>
        <w:t>:</w:t>
      </w:r>
    </w:p>
    <w:p w14:paraId="0B13CEBF" w14:textId="77777777" w:rsidR="0085383F" w:rsidRDefault="00DB5EF2">
      <w:pPr>
        <w:pStyle w:val="Listenabsatz"/>
        <w:numPr>
          <w:ilvl w:val="0"/>
          <w:numId w:val="3"/>
        </w:numPr>
      </w:pPr>
      <w:r w:rsidRPr="009923D2">
        <w:rPr>
          <w:rFonts w:ascii="Open Sans SemiBold" w:eastAsia="Open Sans SemiBold" w:hAnsi="Open Sans SemiBold" w:cs="Open Sans SemiBold"/>
          <w:b/>
          <w:bCs/>
          <w:color w:val="000000"/>
          <w:sz w:val="22"/>
          <w:szCs w:val="22"/>
          <w:lang w:val="en-GB"/>
        </w:rPr>
        <w:t>Detection.</w:t>
      </w:r>
      <w:r w:rsidRPr="009923D2">
        <w:rPr>
          <w:rFonts w:ascii="Open Sans" w:eastAsia="Open Sans" w:hAnsi="Open Sans" w:cs="Open Sans"/>
          <w:color w:val="000000"/>
          <w:sz w:val="22"/>
          <w:szCs w:val="22"/>
          <w:lang w:val="en-GB"/>
        </w:rPr>
        <w:t xml:space="preserve"> A schema is processed by schema-aware XML tools, including data-binding tools that generate program code from it. </w:t>
      </w:r>
      <w:proofErr w:type="spellStart"/>
      <w:r>
        <w:rPr>
          <w:rFonts w:ascii="Open Sans" w:eastAsia="Open Sans" w:hAnsi="Open Sans" w:cs="Open Sans"/>
          <w:color w:val="000000"/>
          <w:sz w:val="22"/>
          <w:szCs w:val="22"/>
        </w:rPr>
        <w:t>Schematron</w:t>
      </w:r>
      <w:proofErr w:type="spellEnd"/>
      <w:r>
        <w:rPr>
          <w:rFonts w:ascii="Open Sans" w:eastAsia="Open Sans" w:hAnsi="Open Sans" w:cs="Open Sans"/>
          <w:color w:val="000000"/>
          <w:sz w:val="22"/>
          <w:szCs w:val="22"/>
        </w:rPr>
        <w:t xml:space="preserve"> </w:t>
      </w:r>
      <w:proofErr w:type="spellStart"/>
      <w:r>
        <w:rPr>
          <w:rFonts w:ascii="Open Sans" w:eastAsia="Open Sans" w:hAnsi="Open Sans" w:cs="Open Sans"/>
          <w:color w:val="000000"/>
          <w:sz w:val="22"/>
          <w:szCs w:val="22"/>
        </w:rPr>
        <w:t>needs</w:t>
      </w:r>
      <w:proofErr w:type="spellEnd"/>
      <w:r>
        <w:rPr>
          <w:rFonts w:ascii="Open Sans" w:eastAsia="Open Sans" w:hAnsi="Open Sans" w:cs="Open Sans"/>
          <w:color w:val="000000"/>
          <w:sz w:val="22"/>
          <w:szCs w:val="22"/>
        </w:rPr>
        <w:t xml:space="preserve"> a </w:t>
      </w:r>
      <w:proofErr w:type="spellStart"/>
      <w:r>
        <w:rPr>
          <w:rFonts w:ascii="Open Sans" w:eastAsia="Open Sans" w:hAnsi="Open Sans" w:cs="Open Sans"/>
          <w:color w:val="000000"/>
          <w:sz w:val="22"/>
          <w:szCs w:val="22"/>
        </w:rPr>
        <w:t>Schematron</w:t>
      </w:r>
      <w:proofErr w:type="spellEnd"/>
      <w:r>
        <w:rPr>
          <w:rFonts w:ascii="Open Sans" w:eastAsia="Open Sans" w:hAnsi="Open Sans" w:cs="Open Sans"/>
          <w:color w:val="000000"/>
          <w:sz w:val="22"/>
          <w:szCs w:val="22"/>
        </w:rPr>
        <w:t xml:space="preserve"> </w:t>
      </w:r>
      <w:proofErr w:type="spellStart"/>
      <w:r>
        <w:rPr>
          <w:rFonts w:ascii="Open Sans" w:eastAsia="Open Sans" w:hAnsi="Open Sans" w:cs="Open Sans"/>
          <w:color w:val="000000"/>
          <w:sz w:val="22"/>
          <w:szCs w:val="22"/>
        </w:rPr>
        <w:t>engine</w:t>
      </w:r>
      <w:proofErr w:type="spellEnd"/>
      <w:r>
        <w:rPr>
          <w:rFonts w:ascii="Open Sans" w:eastAsia="Open Sans" w:hAnsi="Open Sans" w:cs="Open Sans"/>
          <w:color w:val="000000"/>
          <w:sz w:val="22"/>
          <w:szCs w:val="22"/>
        </w:rPr>
        <w:t>.</w:t>
      </w:r>
    </w:p>
    <w:p w14:paraId="11EF238C" w14:textId="77777777" w:rsidR="0085383F" w:rsidRDefault="00DB5EF2">
      <w:pPr>
        <w:pStyle w:val="Listenabsatz"/>
        <w:numPr>
          <w:ilvl w:val="0"/>
          <w:numId w:val="3"/>
        </w:numPr>
      </w:pPr>
      <w:r w:rsidRPr="009923D2">
        <w:rPr>
          <w:rFonts w:ascii="Open Sans SemiBold" w:eastAsia="Open Sans SemiBold" w:hAnsi="Open Sans SemiBold" w:cs="Open Sans SemiBold"/>
          <w:b/>
          <w:bCs/>
          <w:color w:val="000000"/>
          <w:sz w:val="22"/>
          <w:szCs w:val="22"/>
          <w:lang w:val="en-GB"/>
        </w:rPr>
        <w:t>Reporting.</w:t>
      </w:r>
      <w:r w:rsidRPr="009923D2">
        <w:rPr>
          <w:rFonts w:ascii="Open Sans" w:eastAsia="Open Sans" w:hAnsi="Open Sans" w:cs="Open Sans"/>
          <w:color w:val="000000"/>
          <w:sz w:val="22"/>
          <w:szCs w:val="22"/>
          <w:lang w:val="en-GB"/>
        </w:rPr>
        <w:t xml:space="preserve"> Schema validators report violations in terms of elements, types and positions. </w:t>
      </w:r>
      <w:proofErr w:type="spellStart"/>
      <w:r>
        <w:rPr>
          <w:rFonts w:ascii="Open Sans" w:eastAsia="Open Sans" w:hAnsi="Open Sans" w:cs="Open Sans"/>
          <w:color w:val="000000"/>
          <w:sz w:val="22"/>
          <w:szCs w:val="22"/>
        </w:rPr>
        <w:t>Schematron</w:t>
      </w:r>
      <w:proofErr w:type="spellEnd"/>
      <w:r>
        <w:rPr>
          <w:rFonts w:ascii="Open Sans" w:eastAsia="Open Sans" w:hAnsi="Open Sans" w:cs="Open Sans"/>
          <w:color w:val="000000"/>
          <w:sz w:val="22"/>
          <w:szCs w:val="22"/>
        </w:rPr>
        <w:t xml:space="preserve"> </w:t>
      </w:r>
      <w:proofErr w:type="spellStart"/>
      <w:r>
        <w:rPr>
          <w:rFonts w:ascii="Open Sans" w:eastAsia="Open Sans" w:hAnsi="Open Sans" w:cs="Open Sans"/>
          <w:color w:val="000000"/>
          <w:sz w:val="22"/>
          <w:szCs w:val="22"/>
        </w:rPr>
        <w:t>reports</w:t>
      </w:r>
      <w:proofErr w:type="spellEnd"/>
      <w:r>
        <w:rPr>
          <w:rFonts w:ascii="Open Sans" w:eastAsia="Open Sans" w:hAnsi="Open Sans" w:cs="Open Sans"/>
          <w:color w:val="000000"/>
          <w:sz w:val="22"/>
          <w:szCs w:val="22"/>
        </w:rPr>
        <w:t xml:space="preserve"> the </w:t>
      </w:r>
      <w:proofErr w:type="spellStart"/>
      <w:r>
        <w:rPr>
          <w:rFonts w:ascii="Open Sans" w:eastAsia="Open Sans" w:hAnsi="Open Sans" w:cs="Open Sans"/>
          <w:color w:val="000000"/>
          <w:sz w:val="22"/>
          <w:szCs w:val="22"/>
        </w:rPr>
        <w:t>message</w:t>
      </w:r>
      <w:proofErr w:type="spellEnd"/>
      <w:r>
        <w:rPr>
          <w:rFonts w:ascii="Open Sans" w:eastAsia="Open Sans" w:hAnsi="Open Sans" w:cs="Open Sans"/>
          <w:color w:val="000000"/>
          <w:sz w:val="22"/>
          <w:szCs w:val="22"/>
        </w:rPr>
        <w:t xml:space="preserve"> the </w:t>
      </w:r>
      <w:proofErr w:type="spellStart"/>
      <w:r>
        <w:rPr>
          <w:rFonts w:ascii="Open Sans" w:eastAsia="Open Sans" w:hAnsi="Open Sans" w:cs="Open Sans"/>
          <w:color w:val="000000"/>
          <w:sz w:val="22"/>
          <w:szCs w:val="22"/>
        </w:rPr>
        <w:t>rule</w:t>
      </w:r>
      <w:proofErr w:type="spellEnd"/>
      <w:r>
        <w:rPr>
          <w:rFonts w:ascii="Open Sans" w:eastAsia="Open Sans" w:hAnsi="Open Sans" w:cs="Open Sans"/>
          <w:color w:val="000000"/>
          <w:sz w:val="22"/>
          <w:szCs w:val="22"/>
        </w:rPr>
        <w:t xml:space="preserve"> </w:t>
      </w:r>
      <w:proofErr w:type="spellStart"/>
      <w:r>
        <w:rPr>
          <w:rFonts w:ascii="Open Sans" w:eastAsia="Open Sans" w:hAnsi="Open Sans" w:cs="Open Sans"/>
          <w:color w:val="000000"/>
          <w:sz w:val="22"/>
          <w:szCs w:val="22"/>
        </w:rPr>
        <w:t>author</w:t>
      </w:r>
      <w:proofErr w:type="spellEnd"/>
      <w:r>
        <w:rPr>
          <w:rFonts w:ascii="Open Sans" w:eastAsia="Open Sans" w:hAnsi="Open Sans" w:cs="Open Sans"/>
          <w:color w:val="000000"/>
          <w:sz w:val="22"/>
          <w:szCs w:val="22"/>
        </w:rPr>
        <w:t xml:space="preserve"> </w:t>
      </w:r>
      <w:proofErr w:type="spellStart"/>
      <w:r>
        <w:rPr>
          <w:rFonts w:ascii="Open Sans" w:eastAsia="Open Sans" w:hAnsi="Open Sans" w:cs="Open Sans"/>
          <w:color w:val="000000"/>
          <w:sz w:val="22"/>
          <w:szCs w:val="22"/>
        </w:rPr>
        <w:t>wrote</w:t>
      </w:r>
      <w:proofErr w:type="spellEnd"/>
      <w:r>
        <w:rPr>
          <w:rFonts w:ascii="Open Sans" w:eastAsia="Open Sans" w:hAnsi="Open Sans" w:cs="Open Sans"/>
          <w:color w:val="000000"/>
          <w:sz w:val="22"/>
          <w:szCs w:val="22"/>
        </w:rPr>
        <w:t>.</w:t>
      </w:r>
    </w:p>
    <w:p w14:paraId="1E336124" w14:textId="77777777" w:rsidR="0085383F" w:rsidRPr="009923D2" w:rsidRDefault="00DB5EF2">
      <w:pPr>
        <w:pStyle w:val="Listenabsatz"/>
        <w:numPr>
          <w:ilvl w:val="0"/>
          <w:numId w:val="3"/>
        </w:numPr>
        <w:rPr>
          <w:lang w:val="en-GB"/>
        </w:rPr>
      </w:pPr>
      <w:r w:rsidRPr="009923D2">
        <w:rPr>
          <w:rFonts w:ascii="Open Sans SemiBold" w:eastAsia="Open Sans SemiBold" w:hAnsi="Open Sans SemiBold" w:cs="Open Sans SemiBold"/>
          <w:b/>
          <w:bCs/>
          <w:color w:val="000000"/>
          <w:sz w:val="22"/>
          <w:szCs w:val="22"/>
          <w:lang w:val="en-GB"/>
        </w:rPr>
        <w:t>Change.</w:t>
      </w:r>
      <w:r w:rsidRPr="009923D2">
        <w:rPr>
          <w:rFonts w:ascii="Open Sans" w:eastAsia="Open Sans" w:hAnsi="Open Sans" w:cs="Open Sans"/>
          <w:color w:val="000000"/>
          <w:sz w:val="22"/>
          <w:szCs w:val="22"/>
          <w:lang w:val="en-GB"/>
        </w:rPr>
        <w:t xml:space="preserve"> A requirement in the schema changes with the schema. A requirement in a rule set can be released with the rules.</w:t>
      </w:r>
    </w:p>
    <w:p w14:paraId="34226D28" w14:textId="77777777" w:rsidR="0085383F" w:rsidRPr="009923D2" w:rsidRDefault="00DB5EF2">
      <w:pPr>
        <w:pStyle w:val="Listenabsatz"/>
        <w:numPr>
          <w:ilvl w:val="0"/>
          <w:numId w:val="3"/>
        </w:numPr>
        <w:rPr>
          <w:lang w:val="en-GB"/>
        </w:rPr>
      </w:pPr>
      <w:r w:rsidRPr="009923D2">
        <w:rPr>
          <w:rFonts w:ascii="Open Sans SemiBold" w:eastAsia="Open Sans SemiBold" w:hAnsi="Open Sans SemiBold" w:cs="Open Sans SemiBold"/>
          <w:b/>
          <w:bCs/>
          <w:color w:val="000000"/>
          <w:sz w:val="22"/>
          <w:szCs w:val="22"/>
          <w:lang w:val="en-GB"/>
        </w:rPr>
        <w:t>Strictness.</w:t>
      </w:r>
      <w:r w:rsidRPr="009923D2">
        <w:rPr>
          <w:rFonts w:ascii="Open Sans" w:eastAsia="Open Sans" w:hAnsi="Open Sans" w:cs="Open Sans"/>
          <w:color w:val="000000"/>
          <w:sz w:val="22"/>
          <w:szCs w:val="22"/>
          <w:lang w:val="en-GB"/>
        </w:rPr>
        <w:t xml:space="preserve"> A document either conforms to a schema or it does not. </w:t>
      </w:r>
      <w:proofErr w:type="spellStart"/>
      <w:r w:rsidRPr="009923D2">
        <w:rPr>
          <w:rFonts w:ascii="Open Sans" w:eastAsia="Open Sans" w:hAnsi="Open Sans" w:cs="Open Sans"/>
          <w:color w:val="000000"/>
          <w:sz w:val="22"/>
          <w:szCs w:val="22"/>
          <w:lang w:val="en-GB"/>
        </w:rPr>
        <w:t>Schematron</w:t>
      </w:r>
      <w:proofErr w:type="spellEnd"/>
      <w:r w:rsidRPr="009923D2">
        <w:rPr>
          <w:rFonts w:ascii="Open Sans" w:eastAsia="Open Sans" w:hAnsi="Open Sans" w:cs="Open Sans"/>
          <w:color w:val="000000"/>
          <w:sz w:val="22"/>
          <w:szCs w:val="22"/>
          <w:lang w:val="en-GB"/>
        </w:rPr>
        <w:t xml:space="preserve"> assertions can be classified, for example as fatal errors or warnings.</w:t>
      </w:r>
    </w:p>
    <w:p w14:paraId="27C27186"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Section 2 compares what the two languages can express. Section 3 describes the practical consequences of placing a constraint in one layer or the other. Section 4 examines how the European e-invoicing artefacts make these choices. Section 5 derives placement rules and practices, and Section 6 condenses them into a decision procedure.</w:t>
      </w:r>
    </w:p>
    <w:p w14:paraId="6989DAEC"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 xml:space="preserve">The paper covers XML Schema 1.0 and 1.1 and ISO </w:t>
      </w:r>
      <w:proofErr w:type="spellStart"/>
      <w:r w:rsidRPr="009923D2">
        <w:rPr>
          <w:rFonts w:ascii="Open Sans" w:eastAsia="Open Sans" w:hAnsi="Open Sans" w:cs="Open Sans"/>
          <w:color w:val="000000"/>
          <w:sz w:val="22"/>
          <w:szCs w:val="22"/>
          <w:lang w:val="en-GB"/>
        </w:rPr>
        <w:t>Schematron</w:t>
      </w:r>
      <w:proofErr w:type="spellEnd"/>
      <w:r w:rsidRPr="009923D2">
        <w:rPr>
          <w:rFonts w:ascii="Open Sans" w:eastAsia="Open Sans" w:hAnsi="Open Sans" w:cs="Open Sans"/>
          <w:color w:val="000000"/>
          <w:sz w:val="22"/>
          <w:szCs w:val="22"/>
          <w:lang w:val="en-GB"/>
        </w:rPr>
        <w:t>. Other schema languages, such as RELAX NG, are outside its scope. All examples are taken from publicly available artefacts.</w:t>
      </w:r>
    </w:p>
    <w:p w14:paraId="68A0873E" w14:textId="77777777" w:rsidR="0085383F" w:rsidRPr="009923D2" w:rsidRDefault="00DB5EF2">
      <w:pPr>
        <w:keepNext/>
        <w:keepLines/>
        <w:spacing w:before="360" w:after="60" w:line="276" w:lineRule="auto"/>
        <w:outlineLvl w:val="0"/>
        <w:rPr>
          <w:lang w:val="en-GB"/>
        </w:rPr>
      </w:pPr>
      <w:proofErr w:type="gramStart"/>
      <w:r w:rsidRPr="009923D2">
        <w:rPr>
          <w:rFonts w:ascii="Open Sans SemiBold" w:eastAsia="Open Sans SemiBold" w:hAnsi="Open Sans SemiBold" w:cs="Open Sans SemiBold"/>
          <w:color w:val="365F91"/>
          <w:sz w:val="32"/>
          <w:szCs w:val="32"/>
          <w:lang w:val="en-GB"/>
        </w:rPr>
        <w:t>2  What</w:t>
      </w:r>
      <w:proofErr w:type="gramEnd"/>
      <w:r w:rsidRPr="009923D2">
        <w:rPr>
          <w:rFonts w:ascii="Open Sans SemiBold" w:eastAsia="Open Sans SemiBold" w:hAnsi="Open Sans SemiBold" w:cs="Open Sans SemiBold"/>
          <w:color w:val="365F91"/>
          <w:sz w:val="32"/>
          <w:szCs w:val="32"/>
          <w:lang w:val="en-GB"/>
        </w:rPr>
        <w:t xml:space="preserve"> each language can express</w:t>
      </w:r>
    </w:p>
    <w:p w14:paraId="71714ADC" w14:textId="77777777" w:rsidR="0085383F" w:rsidRPr="009923D2" w:rsidRDefault="00DB5EF2">
      <w:pPr>
        <w:keepNext/>
        <w:keepLines/>
        <w:spacing w:before="180" w:after="60" w:line="276" w:lineRule="auto"/>
        <w:outlineLvl w:val="1"/>
        <w:rPr>
          <w:lang w:val="en-GB"/>
        </w:rPr>
      </w:pPr>
      <w:proofErr w:type="gramStart"/>
      <w:r w:rsidRPr="009923D2">
        <w:rPr>
          <w:rFonts w:ascii="Open Sans SemiBold" w:eastAsia="Open Sans SemiBold" w:hAnsi="Open Sans SemiBold" w:cs="Open Sans SemiBold"/>
          <w:color w:val="365F91"/>
          <w:sz w:val="26"/>
          <w:szCs w:val="26"/>
          <w:lang w:val="en-GB"/>
        </w:rPr>
        <w:t>2.1  XML</w:t>
      </w:r>
      <w:proofErr w:type="gramEnd"/>
      <w:r w:rsidRPr="009923D2">
        <w:rPr>
          <w:rFonts w:ascii="Open Sans SemiBold" w:eastAsia="Open Sans SemiBold" w:hAnsi="Open Sans SemiBold" w:cs="Open Sans SemiBold"/>
          <w:color w:val="365F91"/>
          <w:sz w:val="26"/>
          <w:szCs w:val="26"/>
          <w:lang w:val="en-GB"/>
        </w:rPr>
        <w:t xml:space="preserve"> Schema: the grammar of a document</w:t>
      </w:r>
    </w:p>
    <w:p w14:paraId="2251C4FF"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 xml:space="preserve">XML Schema 1.0 is a W3C Recommendation in two parts, Structures and Datatypes; the current second edition is dated 28 October 2004 [4][5]. A schema declares which elements and attributes exist and assigns each a type. Complex types define content models with the compositors </w:t>
      </w:r>
      <w:proofErr w:type="spellStart"/>
      <w:proofErr w:type="gramStart"/>
      <w:r w:rsidRPr="009923D2">
        <w:rPr>
          <w:rFonts w:ascii="Consolas" w:eastAsia="Consolas" w:hAnsi="Consolas" w:cs="Consolas"/>
          <w:color w:val="000000"/>
          <w:lang w:val="en-GB"/>
        </w:rPr>
        <w:t>xs:sequence</w:t>
      </w:r>
      <w:proofErr w:type="spellEnd"/>
      <w:proofErr w:type="gramEnd"/>
      <w:r w:rsidRPr="009923D2">
        <w:rPr>
          <w:rFonts w:ascii="Open Sans" w:eastAsia="Open Sans" w:hAnsi="Open Sans" w:cs="Open Sans"/>
          <w:color w:val="000000"/>
          <w:sz w:val="22"/>
          <w:szCs w:val="22"/>
          <w:lang w:val="en-GB"/>
        </w:rPr>
        <w:t xml:space="preserve">, </w:t>
      </w:r>
      <w:proofErr w:type="spellStart"/>
      <w:proofErr w:type="gramStart"/>
      <w:r w:rsidRPr="009923D2">
        <w:rPr>
          <w:rFonts w:ascii="Consolas" w:eastAsia="Consolas" w:hAnsi="Consolas" w:cs="Consolas"/>
          <w:color w:val="000000"/>
          <w:lang w:val="en-GB"/>
        </w:rPr>
        <w:t>xs:choice</w:t>
      </w:r>
      <w:proofErr w:type="spellEnd"/>
      <w:proofErr w:type="gramEnd"/>
      <w:r w:rsidRPr="009923D2">
        <w:rPr>
          <w:rFonts w:ascii="Open Sans" w:eastAsia="Open Sans" w:hAnsi="Open Sans" w:cs="Open Sans"/>
          <w:color w:val="000000"/>
          <w:sz w:val="22"/>
          <w:szCs w:val="22"/>
          <w:lang w:val="en-GB"/>
        </w:rPr>
        <w:t xml:space="preserve"> and </w:t>
      </w:r>
      <w:proofErr w:type="spellStart"/>
      <w:proofErr w:type="gramStart"/>
      <w:r w:rsidRPr="009923D2">
        <w:rPr>
          <w:rFonts w:ascii="Consolas" w:eastAsia="Consolas" w:hAnsi="Consolas" w:cs="Consolas"/>
          <w:color w:val="000000"/>
          <w:lang w:val="en-GB"/>
        </w:rPr>
        <w:t>xs:all</w:t>
      </w:r>
      <w:proofErr w:type="spellEnd"/>
      <w:proofErr w:type="gramEnd"/>
      <w:r w:rsidRPr="009923D2">
        <w:rPr>
          <w:rFonts w:ascii="Open Sans" w:eastAsia="Open Sans" w:hAnsi="Open Sans" w:cs="Open Sans"/>
          <w:color w:val="000000"/>
          <w:sz w:val="22"/>
          <w:szCs w:val="22"/>
          <w:lang w:val="en-GB"/>
        </w:rPr>
        <w:t xml:space="preserve">, and occurrence constraints with </w:t>
      </w:r>
      <w:r w:rsidRPr="009923D2">
        <w:rPr>
          <w:rFonts w:ascii="Consolas" w:eastAsia="Consolas" w:hAnsi="Consolas" w:cs="Consolas"/>
          <w:color w:val="000000"/>
          <w:lang w:val="en-GB"/>
        </w:rPr>
        <w:t>minOccurs</w:t>
      </w:r>
      <w:r w:rsidRPr="009923D2">
        <w:rPr>
          <w:rFonts w:ascii="Open Sans" w:eastAsia="Open Sans" w:hAnsi="Open Sans" w:cs="Open Sans"/>
          <w:color w:val="000000"/>
          <w:sz w:val="22"/>
          <w:szCs w:val="22"/>
          <w:lang w:val="en-GB"/>
        </w:rPr>
        <w:t xml:space="preserve"> and </w:t>
      </w:r>
      <w:proofErr w:type="spellStart"/>
      <w:r w:rsidRPr="009923D2">
        <w:rPr>
          <w:rFonts w:ascii="Consolas" w:eastAsia="Consolas" w:hAnsi="Consolas" w:cs="Consolas"/>
          <w:color w:val="000000"/>
          <w:lang w:val="en-GB"/>
        </w:rPr>
        <w:t>maxOccurs</w:t>
      </w:r>
      <w:proofErr w:type="spellEnd"/>
      <w:r w:rsidRPr="009923D2">
        <w:rPr>
          <w:rFonts w:ascii="Open Sans" w:eastAsia="Open Sans" w:hAnsi="Open Sans" w:cs="Open Sans"/>
          <w:color w:val="000000"/>
          <w:sz w:val="22"/>
          <w:szCs w:val="22"/>
          <w:lang w:val="en-GB"/>
        </w:rPr>
        <w:t xml:space="preserve">. Simple types constrain values: built-in </w:t>
      </w:r>
      <w:r w:rsidRPr="009923D2">
        <w:rPr>
          <w:rFonts w:ascii="Open Sans" w:eastAsia="Open Sans" w:hAnsi="Open Sans" w:cs="Open Sans"/>
          <w:color w:val="000000"/>
          <w:sz w:val="22"/>
          <w:szCs w:val="22"/>
          <w:lang w:val="en-GB"/>
        </w:rPr>
        <w:lastRenderedPageBreak/>
        <w:t xml:space="preserve">datatypes such as </w:t>
      </w:r>
      <w:proofErr w:type="spellStart"/>
      <w:proofErr w:type="gramStart"/>
      <w:r w:rsidRPr="009923D2">
        <w:rPr>
          <w:rFonts w:ascii="Consolas" w:eastAsia="Consolas" w:hAnsi="Consolas" w:cs="Consolas"/>
          <w:color w:val="000000"/>
          <w:lang w:val="en-GB"/>
        </w:rPr>
        <w:t>xs:date</w:t>
      </w:r>
      <w:proofErr w:type="spellEnd"/>
      <w:proofErr w:type="gramEnd"/>
      <w:r w:rsidRPr="009923D2">
        <w:rPr>
          <w:rFonts w:ascii="Open Sans" w:eastAsia="Open Sans" w:hAnsi="Open Sans" w:cs="Open Sans"/>
          <w:color w:val="000000"/>
          <w:sz w:val="22"/>
          <w:szCs w:val="22"/>
          <w:lang w:val="en-GB"/>
        </w:rPr>
        <w:t xml:space="preserve"> and </w:t>
      </w:r>
      <w:proofErr w:type="spellStart"/>
      <w:proofErr w:type="gramStart"/>
      <w:r w:rsidRPr="009923D2">
        <w:rPr>
          <w:rFonts w:ascii="Consolas" w:eastAsia="Consolas" w:hAnsi="Consolas" w:cs="Consolas"/>
          <w:color w:val="000000"/>
          <w:lang w:val="en-GB"/>
        </w:rPr>
        <w:t>xs:decimal</w:t>
      </w:r>
      <w:proofErr w:type="spellEnd"/>
      <w:proofErr w:type="gramEnd"/>
      <w:r w:rsidRPr="009923D2">
        <w:rPr>
          <w:rFonts w:ascii="Open Sans" w:eastAsia="Open Sans" w:hAnsi="Open Sans" w:cs="Open Sans"/>
          <w:color w:val="000000"/>
          <w:sz w:val="22"/>
          <w:szCs w:val="22"/>
          <w:lang w:val="en-GB"/>
        </w:rPr>
        <w:t xml:space="preserve"> </w:t>
      </w:r>
      <w:proofErr w:type="gramStart"/>
      <w:r w:rsidRPr="009923D2">
        <w:rPr>
          <w:rFonts w:ascii="Open Sans" w:eastAsia="Open Sans" w:hAnsi="Open Sans" w:cs="Open Sans"/>
          <w:color w:val="000000"/>
          <w:sz w:val="22"/>
          <w:szCs w:val="22"/>
          <w:lang w:val="en-GB"/>
        </w:rPr>
        <w:t>are</w:t>
      </w:r>
      <w:proofErr w:type="gramEnd"/>
      <w:r w:rsidRPr="009923D2">
        <w:rPr>
          <w:rFonts w:ascii="Open Sans" w:eastAsia="Open Sans" w:hAnsi="Open Sans" w:cs="Open Sans"/>
          <w:color w:val="000000"/>
          <w:sz w:val="22"/>
          <w:szCs w:val="22"/>
          <w:lang w:val="en-GB"/>
        </w:rPr>
        <w:t xml:space="preserve"> narrowed by facets such as </w:t>
      </w:r>
      <w:r w:rsidRPr="009923D2">
        <w:rPr>
          <w:rFonts w:ascii="Consolas" w:eastAsia="Consolas" w:hAnsi="Consolas" w:cs="Consolas"/>
          <w:color w:val="000000"/>
          <w:lang w:val="en-GB"/>
        </w:rPr>
        <w:t>length</w:t>
      </w:r>
      <w:r w:rsidRPr="009923D2">
        <w:rPr>
          <w:rFonts w:ascii="Open Sans" w:eastAsia="Open Sans" w:hAnsi="Open Sans" w:cs="Open Sans"/>
          <w:color w:val="000000"/>
          <w:sz w:val="22"/>
          <w:szCs w:val="22"/>
          <w:lang w:val="en-GB"/>
        </w:rPr>
        <w:t xml:space="preserve">, </w:t>
      </w:r>
      <w:r w:rsidRPr="009923D2">
        <w:rPr>
          <w:rFonts w:ascii="Consolas" w:eastAsia="Consolas" w:hAnsi="Consolas" w:cs="Consolas"/>
          <w:color w:val="000000"/>
          <w:lang w:val="en-GB"/>
        </w:rPr>
        <w:t>pattern</w:t>
      </w:r>
      <w:r w:rsidRPr="009923D2">
        <w:rPr>
          <w:rFonts w:ascii="Open Sans" w:eastAsia="Open Sans" w:hAnsi="Open Sans" w:cs="Open Sans"/>
          <w:color w:val="000000"/>
          <w:sz w:val="22"/>
          <w:szCs w:val="22"/>
          <w:lang w:val="en-GB"/>
        </w:rPr>
        <w:t xml:space="preserve">, </w:t>
      </w:r>
      <w:r w:rsidRPr="009923D2">
        <w:rPr>
          <w:rFonts w:ascii="Consolas" w:eastAsia="Consolas" w:hAnsi="Consolas" w:cs="Consolas"/>
          <w:color w:val="000000"/>
          <w:lang w:val="en-GB"/>
        </w:rPr>
        <w:t>enumeration</w:t>
      </w:r>
      <w:r w:rsidRPr="009923D2">
        <w:rPr>
          <w:rFonts w:ascii="Open Sans" w:eastAsia="Open Sans" w:hAnsi="Open Sans" w:cs="Open Sans"/>
          <w:color w:val="000000"/>
          <w:sz w:val="22"/>
          <w:szCs w:val="22"/>
          <w:lang w:val="en-GB"/>
        </w:rPr>
        <w:t xml:space="preserve">, </w:t>
      </w:r>
      <w:proofErr w:type="spellStart"/>
      <w:r w:rsidRPr="009923D2">
        <w:rPr>
          <w:rFonts w:ascii="Consolas" w:eastAsia="Consolas" w:hAnsi="Consolas" w:cs="Consolas"/>
          <w:color w:val="000000"/>
          <w:lang w:val="en-GB"/>
        </w:rPr>
        <w:t>minInclusive</w:t>
      </w:r>
      <w:proofErr w:type="spellEnd"/>
      <w:r w:rsidRPr="009923D2">
        <w:rPr>
          <w:rFonts w:ascii="Open Sans" w:eastAsia="Open Sans" w:hAnsi="Open Sans" w:cs="Open Sans"/>
          <w:color w:val="000000"/>
          <w:sz w:val="22"/>
          <w:szCs w:val="22"/>
          <w:lang w:val="en-GB"/>
        </w:rPr>
        <w:t xml:space="preserve">, </w:t>
      </w:r>
      <w:proofErr w:type="spellStart"/>
      <w:r w:rsidRPr="009923D2">
        <w:rPr>
          <w:rFonts w:ascii="Consolas" w:eastAsia="Consolas" w:hAnsi="Consolas" w:cs="Consolas"/>
          <w:color w:val="000000"/>
          <w:lang w:val="en-GB"/>
        </w:rPr>
        <w:t>maxInclusive</w:t>
      </w:r>
      <w:proofErr w:type="spellEnd"/>
      <w:r w:rsidRPr="009923D2">
        <w:rPr>
          <w:rFonts w:ascii="Open Sans" w:eastAsia="Open Sans" w:hAnsi="Open Sans" w:cs="Open Sans"/>
          <w:color w:val="000000"/>
          <w:sz w:val="22"/>
          <w:szCs w:val="22"/>
          <w:lang w:val="en-GB"/>
        </w:rPr>
        <w:t xml:space="preserve">, </w:t>
      </w:r>
      <w:proofErr w:type="spellStart"/>
      <w:r w:rsidRPr="009923D2">
        <w:rPr>
          <w:rFonts w:ascii="Consolas" w:eastAsia="Consolas" w:hAnsi="Consolas" w:cs="Consolas"/>
          <w:color w:val="000000"/>
          <w:lang w:val="en-GB"/>
        </w:rPr>
        <w:t>totalDigits</w:t>
      </w:r>
      <w:proofErr w:type="spellEnd"/>
      <w:r w:rsidRPr="009923D2">
        <w:rPr>
          <w:rFonts w:ascii="Open Sans" w:eastAsia="Open Sans" w:hAnsi="Open Sans" w:cs="Open Sans"/>
          <w:color w:val="000000"/>
          <w:sz w:val="22"/>
          <w:szCs w:val="22"/>
          <w:lang w:val="en-GB"/>
        </w:rPr>
        <w:t xml:space="preserve"> and </w:t>
      </w:r>
      <w:proofErr w:type="spellStart"/>
      <w:r w:rsidRPr="009923D2">
        <w:rPr>
          <w:rFonts w:ascii="Consolas" w:eastAsia="Consolas" w:hAnsi="Consolas" w:cs="Consolas"/>
          <w:color w:val="000000"/>
          <w:lang w:val="en-GB"/>
        </w:rPr>
        <w:t>fractionDigits</w:t>
      </w:r>
      <w:proofErr w:type="spellEnd"/>
      <w:r w:rsidRPr="009923D2">
        <w:rPr>
          <w:rFonts w:ascii="Open Sans" w:eastAsia="Open Sans" w:hAnsi="Open Sans" w:cs="Open Sans"/>
          <w:color w:val="000000"/>
          <w:sz w:val="22"/>
          <w:szCs w:val="22"/>
          <w:lang w:val="en-GB"/>
        </w:rPr>
        <w:t>. Types can be derived by extension and by restriction. Identity constraints (</w:t>
      </w:r>
      <w:proofErr w:type="spellStart"/>
      <w:proofErr w:type="gramStart"/>
      <w:r w:rsidRPr="009923D2">
        <w:rPr>
          <w:rFonts w:ascii="Consolas" w:eastAsia="Consolas" w:hAnsi="Consolas" w:cs="Consolas"/>
          <w:color w:val="000000"/>
          <w:lang w:val="en-GB"/>
        </w:rPr>
        <w:t>xs:unique</w:t>
      </w:r>
      <w:proofErr w:type="spellEnd"/>
      <w:proofErr w:type="gramEnd"/>
      <w:r w:rsidRPr="009923D2">
        <w:rPr>
          <w:rFonts w:ascii="Open Sans" w:eastAsia="Open Sans" w:hAnsi="Open Sans" w:cs="Open Sans"/>
          <w:color w:val="000000"/>
          <w:sz w:val="22"/>
          <w:szCs w:val="22"/>
          <w:lang w:val="en-GB"/>
        </w:rPr>
        <w:t xml:space="preserve">, </w:t>
      </w:r>
      <w:proofErr w:type="spellStart"/>
      <w:r w:rsidRPr="009923D2">
        <w:rPr>
          <w:rFonts w:ascii="Consolas" w:eastAsia="Consolas" w:hAnsi="Consolas" w:cs="Consolas"/>
          <w:color w:val="000000"/>
          <w:lang w:val="en-GB"/>
        </w:rPr>
        <w:t>xs:key</w:t>
      </w:r>
      <w:proofErr w:type="spellEnd"/>
      <w:r w:rsidRPr="009923D2">
        <w:rPr>
          <w:rFonts w:ascii="Open Sans" w:eastAsia="Open Sans" w:hAnsi="Open Sans" w:cs="Open Sans"/>
          <w:color w:val="000000"/>
          <w:sz w:val="22"/>
          <w:szCs w:val="22"/>
          <w:lang w:val="en-GB"/>
        </w:rPr>
        <w:t xml:space="preserve">, </w:t>
      </w:r>
      <w:proofErr w:type="spellStart"/>
      <w:proofErr w:type="gramStart"/>
      <w:r w:rsidRPr="009923D2">
        <w:rPr>
          <w:rFonts w:ascii="Consolas" w:eastAsia="Consolas" w:hAnsi="Consolas" w:cs="Consolas"/>
          <w:color w:val="000000"/>
          <w:lang w:val="en-GB"/>
        </w:rPr>
        <w:t>xs:keyref</w:t>
      </w:r>
      <w:proofErr w:type="spellEnd"/>
      <w:proofErr w:type="gramEnd"/>
      <w:r w:rsidRPr="009923D2">
        <w:rPr>
          <w:rFonts w:ascii="Open Sans" w:eastAsia="Open Sans" w:hAnsi="Open Sans" w:cs="Open Sans"/>
          <w:color w:val="000000"/>
          <w:sz w:val="22"/>
          <w:szCs w:val="22"/>
          <w:lang w:val="en-GB"/>
        </w:rPr>
        <w:t>) express uniqueness and references within a document, using a restricted subset of XPath. Wildcards (</w:t>
      </w:r>
      <w:proofErr w:type="spellStart"/>
      <w:proofErr w:type="gramStart"/>
      <w:r w:rsidRPr="009923D2">
        <w:rPr>
          <w:rFonts w:ascii="Consolas" w:eastAsia="Consolas" w:hAnsi="Consolas" w:cs="Consolas"/>
          <w:color w:val="000000"/>
          <w:lang w:val="en-GB"/>
        </w:rPr>
        <w:t>xs:any</w:t>
      </w:r>
      <w:proofErr w:type="spellEnd"/>
      <w:proofErr w:type="gramEnd"/>
      <w:r w:rsidRPr="009923D2">
        <w:rPr>
          <w:rFonts w:ascii="Open Sans" w:eastAsia="Open Sans" w:hAnsi="Open Sans" w:cs="Open Sans"/>
          <w:color w:val="000000"/>
          <w:sz w:val="22"/>
          <w:szCs w:val="22"/>
          <w:lang w:val="en-GB"/>
        </w:rPr>
        <w:t xml:space="preserve">, </w:t>
      </w:r>
      <w:proofErr w:type="spellStart"/>
      <w:proofErr w:type="gramStart"/>
      <w:r w:rsidRPr="009923D2">
        <w:rPr>
          <w:rFonts w:ascii="Consolas" w:eastAsia="Consolas" w:hAnsi="Consolas" w:cs="Consolas"/>
          <w:color w:val="000000"/>
          <w:lang w:val="en-GB"/>
        </w:rPr>
        <w:t>xs:anyAttribute</w:t>
      </w:r>
      <w:proofErr w:type="spellEnd"/>
      <w:proofErr w:type="gramEnd"/>
      <w:r w:rsidRPr="009923D2">
        <w:rPr>
          <w:rFonts w:ascii="Open Sans" w:eastAsia="Open Sans" w:hAnsi="Open Sans" w:cs="Open Sans"/>
          <w:color w:val="000000"/>
          <w:sz w:val="22"/>
          <w:szCs w:val="22"/>
          <w:lang w:val="en-GB"/>
        </w:rPr>
        <w:t>) admit content the schema does not define, processed strictly, laxly or not at all.</w:t>
      </w:r>
    </w:p>
    <w:p w14:paraId="35FF33D8"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One property shapes every design decision that follows. Whether an element is valid depends on its declaration and its type, not on the document around it, and a type has a single content model wherever it is used. A complex type that serves five roles in a document therefore imposes the same cardinalities in all five. XSD 1.0 cannot express that an element is required in one role and optional in another unless each role has its own type.</w:t>
      </w:r>
    </w:p>
    <w:p w14:paraId="1A74AAB5"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XSD 1.0 also cannot express constraints between values: that one element is required if another is present (a co-occurrence constraint), that a rate must be positive when a category code has a certain value, or that a total must equal the sum of line amounts.</w:t>
      </w:r>
    </w:p>
    <w:p w14:paraId="08C58EF0" w14:textId="77777777" w:rsidR="0085383F" w:rsidRPr="009923D2" w:rsidRDefault="00DB5EF2">
      <w:pPr>
        <w:keepNext/>
        <w:keepLines/>
        <w:spacing w:before="180" w:after="60" w:line="276" w:lineRule="auto"/>
        <w:outlineLvl w:val="1"/>
        <w:rPr>
          <w:lang w:val="en-GB"/>
        </w:rPr>
      </w:pPr>
      <w:proofErr w:type="gramStart"/>
      <w:r w:rsidRPr="009923D2">
        <w:rPr>
          <w:rFonts w:ascii="Open Sans SemiBold" w:eastAsia="Open Sans SemiBold" w:hAnsi="Open Sans SemiBold" w:cs="Open Sans SemiBold"/>
          <w:color w:val="365F91"/>
          <w:sz w:val="26"/>
          <w:szCs w:val="26"/>
          <w:lang w:val="en-GB"/>
        </w:rPr>
        <w:t>2.2  XML</w:t>
      </w:r>
      <w:proofErr w:type="gramEnd"/>
      <w:r w:rsidRPr="009923D2">
        <w:rPr>
          <w:rFonts w:ascii="Open Sans SemiBold" w:eastAsia="Open Sans SemiBold" w:hAnsi="Open Sans SemiBold" w:cs="Open Sans SemiBold"/>
          <w:color w:val="365F91"/>
          <w:sz w:val="26"/>
          <w:szCs w:val="26"/>
          <w:lang w:val="en-GB"/>
        </w:rPr>
        <w:t xml:space="preserve"> Schema 1.1: assertions within limits</w:t>
      </w:r>
    </w:p>
    <w:p w14:paraId="1E0954F9"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XML Schema 1.1 became a W3C Recommendation on 5 April 2012 [6]. It retains the essential features of XSD 1.0 and adds, among others, assertions (</w:t>
      </w:r>
      <w:proofErr w:type="spellStart"/>
      <w:proofErr w:type="gramStart"/>
      <w:r w:rsidRPr="009923D2">
        <w:rPr>
          <w:rFonts w:ascii="Consolas" w:eastAsia="Consolas" w:hAnsi="Consolas" w:cs="Consolas"/>
          <w:color w:val="000000"/>
          <w:lang w:val="en-GB"/>
        </w:rPr>
        <w:t>xs:assert</w:t>
      </w:r>
      <w:proofErr w:type="spellEnd"/>
      <w:proofErr w:type="gramEnd"/>
      <w:r w:rsidRPr="009923D2">
        <w:rPr>
          <w:rFonts w:ascii="Open Sans" w:eastAsia="Open Sans" w:hAnsi="Open Sans" w:cs="Open Sans"/>
          <w:color w:val="000000"/>
          <w:sz w:val="22"/>
          <w:szCs w:val="22"/>
          <w:lang w:val="en-GB"/>
        </w:rPr>
        <w:t>), which evaluate XPath 2.0 expressions against an element, and conditional type assignment (</w:t>
      </w:r>
      <w:proofErr w:type="spellStart"/>
      <w:proofErr w:type="gramStart"/>
      <w:r w:rsidRPr="009923D2">
        <w:rPr>
          <w:rFonts w:ascii="Consolas" w:eastAsia="Consolas" w:hAnsi="Consolas" w:cs="Consolas"/>
          <w:color w:val="000000"/>
          <w:lang w:val="en-GB"/>
        </w:rPr>
        <w:t>xs:alternative</w:t>
      </w:r>
      <w:proofErr w:type="spellEnd"/>
      <w:proofErr w:type="gramEnd"/>
      <w:r w:rsidRPr="009923D2">
        <w:rPr>
          <w:rFonts w:ascii="Open Sans" w:eastAsia="Open Sans" w:hAnsi="Open Sans" w:cs="Open Sans"/>
          <w:color w:val="000000"/>
          <w:sz w:val="22"/>
          <w:szCs w:val="22"/>
          <w:lang w:val="en-GB"/>
        </w:rPr>
        <w:t>), which selects an element’s type according to a condition [6]. With assertions, co-occurrence constraints, conditions on values and calculations become expressible in a schema.</w:t>
      </w:r>
    </w:p>
    <w:p w14:paraId="670D8861"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 xml:space="preserve">Both mechanisms are deliberately confined to the element itself. For an assertion, the specification builds a data model that contains only the element, its attributes and its descendants; references to the element’s siblings, its ancestors or any other part of the document are unsuccessful [6]. The test of a </w:t>
      </w:r>
      <w:proofErr w:type="gramStart"/>
      <w:r w:rsidRPr="009923D2">
        <w:rPr>
          <w:rFonts w:ascii="Open Sans" w:eastAsia="Open Sans" w:hAnsi="Open Sans" w:cs="Open Sans"/>
          <w:color w:val="000000"/>
          <w:sz w:val="22"/>
          <w:szCs w:val="22"/>
          <w:lang w:val="en-GB"/>
        </w:rPr>
        <w:t>type</w:t>
      </w:r>
      <w:proofErr w:type="gramEnd"/>
      <w:r w:rsidRPr="009923D2">
        <w:rPr>
          <w:rFonts w:ascii="Open Sans" w:eastAsia="Open Sans" w:hAnsi="Open Sans" w:cs="Open Sans"/>
          <w:color w:val="000000"/>
          <w:sz w:val="22"/>
          <w:szCs w:val="22"/>
          <w:lang w:val="en-GB"/>
        </w:rPr>
        <w:t xml:space="preserve"> alternative cannot refer to the children, siblings or ancestors of the element whose type is being selected; it works on the element’s attributes [6]. A constraint that relates an element to anything outside its own subtree cannot be stated in XSD 1.1 either; at most it can be attached to a common ancestor.</w:t>
      </w:r>
    </w:p>
    <w:p w14:paraId="0D35ECB9"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 xml:space="preserve">Processor support is the second limit. Saxon-EE has supported XML Schema 1.1 in full since release 9.5 [7], and Apache Xerces2-J has offered a fully compliant implementation since release 2.12.0 [8]. A standard that moves requirements into XSD 1.1 assertions </w:t>
      </w:r>
      <w:proofErr w:type="gramStart"/>
      <w:r w:rsidRPr="009923D2">
        <w:rPr>
          <w:rFonts w:ascii="Open Sans" w:eastAsia="Open Sans" w:hAnsi="Open Sans" w:cs="Open Sans"/>
          <w:color w:val="000000"/>
          <w:sz w:val="22"/>
          <w:szCs w:val="22"/>
          <w:lang w:val="en-GB"/>
        </w:rPr>
        <w:t>makes</w:t>
      </w:r>
      <w:proofErr w:type="gramEnd"/>
      <w:r w:rsidRPr="009923D2">
        <w:rPr>
          <w:rFonts w:ascii="Open Sans" w:eastAsia="Open Sans" w:hAnsi="Open Sans" w:cs="Open Sans"/>
          <w:color w:val="000000"/>
          <w:sz w:val="22"/>
          <w:szCs w:val="22"/>
          <w:lang w:val="en-GB"/>
        </w:rPr>
        <w:t xml:space="preserve"> every party that validates depend on such a processor. Before taking that step, a standard should establish that all parties who must validate can process XSD 1.1.</w:t>
      </w:r>
    </w:p>
    <w:p w14:paraId="68C735DE" w14:textId="77777777" w:rsidR="0085383F" w:rsidRPr="009923D2" w:rsidRDefault="00DB5EF2">
      <w:pPr>
        <w:keepNext/>
        <w:keepLines/>
        <w:spacing w:before="180" w:after="60" w:line="276" w:lineRule="auto"/>
        <w:outlineLvl w:val="1"/>
        <w:rPr>
          <w:lang w:val="en-GB"/>
        </w:rPr>
      </w:pPr>
      <w:proofErr w:type="gramStart"/>
      <w:r w:rsidRPr="009923D2">
        <w:rPr>
          <w:rFonts w:ascii="Open Sans SemiBold" w:eastAsia="Open Sans SemiBold" w:hAnsi="Open Sans SemiBold" w:cs="Open Sans SemiBold"/>
          <w:color w:val="365F91"/>
          <w:sz w:val="26"/>
          <w:szCs w:val="26"/>
          <w:lang w:val="en-GB"/>
        </w:rPr>
        <w:t xml:space="preserve">2.3  </w:t>
      </w:r>
      <w:proofErr w:type="spellStart"/>
      <w:r w:rsidRPr="009923D2">
        <w:rPr>
          <w:rFonts w:ascii="Open Sans SemiBold" w:eastAsia="Open Sans SemiBold" w:hAnsi="Open Sans SemiBold" w:cs="Open Sans SemiBold"/>
          <w:color w:val="365F91"/>
          <w:sz w:val="26"/>
          <w:szCs w:val="26"/>
          <w:lang w:val="en-GB"/>
        </w:rPr>
        <w:t>Schematron</w:t>
      </w:r>
      <w:proofErr w:type="spellEnd"/>
      <w:proofErr w:type="gramEnd"/>
      <w:r w:rsidRPr="009923D2">
        <w:rPr>
          <w:rFonts w:ascii="Open Sans SemiBold" w:eastAsia="Open Sans SemiBold" w:hAnsi="Open Sans SemiBold" w:cs="Open Sans SemiBold"/>
          <w:color w:val="365F91"/>
          <w:sz w:val="26"/>
          <w:szCs w:val="26"/>
          <w:lang w:val="en-GB"/>
        </w:rPr>
        <w:t>: rules about content</w:t>
      </w:r>
    </w:p>
    <w:p w14:paraId="3D6A7C7C" w14:textId="77777777" w:rsidR="0085383F" w:rsidRPr="009923D2" w:rsidRDefault="00DB5EF2">
      <w:pPr>
        <w:spacing w:after="120" w:line="276" w:lineRule="auto"/>
        <w:rPr>
          <w:lang w:val="en-GB"/>
        </w:rPr>
      </w:pPr>
      <w:proofErr w:type="spellStart"/>
      <w:r w:rsidRPr="009923D2">
        <w:rPr>
          <w:rFonts w:ascii="Open Sans" w:eastAsia="Open Sans" w:hAnsi="Open Sans" w:cs="Open Sans"/>
          <w:color w:val="000000"/>
          <w:sz w:val="22"/>
          <w:szCs w:val="22"/>
          <w:lang w:val="en-GB"/>
        </w:rPr>
        <w:t>Schematron</w:t>
      </w:r>
      <w:proofErr w:type="spellEnd"/>
      <w:r w:rsidRPr="009923D2">
        <w:rPr>
          <w:rFonts w:ascii="Open Sans" w:eastAsia="Open Sans" w:hAnsi="Open Sans" w:cs="Open Sans"/>
          <w:color w:val="000000"/>
          <w:sz w:val="22"/>
          <w:szCs w:val="22"/>
          <w:lang w:val="en-GB"/>
        </w:rPr>
        <w:t xml:space="preserve"> is Part 3 of ISO/IEC 19757, Document Schema Definition Languages (DSDL); the current fourth edition was published in 2025 [9][10]. A </w:t>
      </w:r>
      <w:proofErr w:type="spellStart"/>
      <w:r w:rsidRPr="009923D2">
        <w:rPr>
          <w:rFonts w:ascii="Open Sans" w:eastAsia="Open Sans" w:hAnsi="Open Sans" w:cs="Open Sans"/>
          <w:color w:val="000000"/>
          <w:sz w:val="22"/>
          <w:szCs w:val="22"/>
          <w:lang w:val="en-GB"/>
        </w:rPr>
        <w:t>Schematron</w:t>
      </w:r>
      <w:proofErr w:type="spellEnd"/>
      <w:r w:rsidRPr="009923D2">
        <w:rPr>
          <w:rFonts w:ascii="Open Sans" w:eastAsia="Open Sans" w:hAnsi="Open Sans" w:cs="Open Sans"/>
          <w:color w:val="000000"/>
          <w:sz w:val="22"/>
          <w:szCs w:val="22"/>
          <w:lang w:val="en-GB"/>
        </w:rPr>
        <w:t xml:space="preserve"> schema consists of patterns, a pattern contains rules, and each rule selects context </w:t>
      </w:r>
      <w:r w:rsidRPr="009923D2">
        <w:rPr>
          <w:rFonts w:ascii="Open Sans" w:eastAsia="Open Sans" w:hAnsi="Open Sans" w:cs="Open Sans"/>
          <w:color w:val="000000"/>
          <w:sz w:val="22"/>
          <w:szCs w:val="22"/>
          <w:lang w:val="en-GB"/>
        </w:rPr>
        <w:lastRenderedPageBreak/>
        <w:t xml:space="preserve">nodes with an XPath-based expression and holds assertions about them. An </w:t>
      </w:r>
      <w:r w:rsidRPr="009923D2">
        <w:rPr>
          <w:rFonts w:ascii="Consolas" w:eastAsia="Consolas" w:hAnsi="Consolas" w:cs="Consolas"/>
          <w:color w:val="000000"/>
          <w:lang w:val="en-GB"/>
        </w:rPr>
        <w:t>assert</w:t>
      </w:r>
      <w:r w:rsidRPr="009923D2">
        <w:rPr>
          <w:rFonts w:ascii="Open Sans" w:eastAsia="Open Sans" w:hAnsi="Open Sans" w:cs="Open Sans"/>
          <w:color w:val="000000"/>
          <w:sz w:val="22"/>
          <w:szCs w:val="22"/>
          <w:lang w:val="en-GB"/>
        </w:rPr>
        <w:t xml:space="preserve"> outputs its message when its test evaluates to false, a </w:t>
      </w:r>
      <w:r w:rsidRPr="009923D2">
        <w:rPr>
          <w:rFonts w:ascii="Consolas" w:eastAsia="Consolas" w:hAnsi="Consolas" w:cs="Consolas"/>
          <w:color w:val="000000"/>
          <w:lang w:val="en-GB"/>
        </w:rPr>
        <w:t>report</w:t>
      </w:r>
      <w:r w:rsidRPr="009923D2">
        <w:rPr>
          <w:rFonts w:ascii="Open Sans" w:eastAsia="Open Sans" w:hAnsi="Open Sans" w:cs="Open Sans"/>
          <w:color w:val="000000"/>
          <w:sz w:val="22"/>
          <w:szCs w:val="22"/>
          <w:lang w:val="en-GB"/>
        </w:rPr>
        <w:t xml:space="preserve"> when its test evaluates to true [11]. Further elements provide variables (</w:t>
      </w:r>
      <w:r w:rsidRPr="009923D2">
        <w:rPr>
          <w:rFonts w:ascii="Consolas" w:eastAsia="Consolas" w:hAnsi="Consolas" w:cs="Consolas"/>
          <w:color w:val="000000"/>
          <w:lang w:val="en-GB"/>
        </w:rPr>
        <w:t>let</w:t>
      </w:r>
      <w:r w:rsidRPr="009923D2">
        <w:rPr>
          <w:rFonts w:ascii="Open Sans" w:eastAsia="Open Sans" w:hAnsi="Open Sans" w:cs="Open Sans"/>
          <w:color w:val="000000"/>
          <w:sz w:val="22"/>
          <w:szCs w:val="22"/>
          <w:lang w:val="en-GB"/>
        </w:rPr>
        <w:t xml:space="preserve">), abstract patterns with parameters, and phases that activate selected patterns [10]. The attributes </w:t>
      </w:r>
      <w:r w:rsidRPr="009923D2">
        <w:rPr>
          <w:rFonts w:ascii="Consolas" w:eastAsia="Consolas" w:hAnsi="Consolas" w:cs="Consolas"/>
          <w:color w:val="000000"/>
          <w:lang w:val="en-GB"/>
        </w:rPr>
        <w:t>flag</w:t>
      </w:r>
      <w:r w:rsidRPr="009923D2">
        <w:rPr>
          <w:rFonts w:ascii="Open Sans" w:eastAsia="Open Sans" w:hAnsi="Open Sans" w:cs="Open Sans"/>
          <w:color w:val="000000"/>
          <w:sz w:val="22"/>
          <w:szCs w:val="22"/>
          <w:lang w:val="en-GB"/>
        </w:rPr>
        <w:t xml:space="preserve"> and </w:t>
      </w:r>
      <w:r w:rsidRPr="009923D2">
        <w:rPr>
          <w:rFonts w:ascii="Consolas" w:eastAsia="Consolas" w:hAnsi="Consolas" w:cs="Consolas"/>
          <w:color w:val="000000"/>
          <w:lang w:val="en-GB"/>
        </w:rPr>
        <w:t>role</w:t>
      </w:r>
      <w:r w:rsidRPr="009923D2">
        <w:rPr>
          <w:rFonts w:ascii="Open Sans" w:eastAsia="Open Sans" w:hAnsi="Open Sans" w:cs="Open Sans"/>
          <w:color w:val="000000"/>
          <w:sz w:val="22"/>
          <w:szCs w:val="22"/>
          <w:lang w:val="en-GB"/>
        </w:rPr>
        <w:t xml:space="preserve">, and since the 2025 edition also </w:t>
      </w:r>
      <w:r w:rsidRPr="009923D2">
        <w:rPr>
          <w:rFonts w:ascii="Consolas" w:eastAsia="Consolas" w:hAnsi="Consolas" w:cs="Consolas"/>
          <w:color w:val="000000"/>
          <w:lang w:val="en-GB"/>
        </w:rPr>
        <w:t>severity</w:t>
      </w:r>
      <w:r w:rsidRPr="009923D2">
        <w:rPr>
          <w:rFonts w:ascii="Open Sans" w:eastAsia="Open Sans" w:hAnsi="Open Sans" w:cs="Open Sans"/>
          <w:color w:val="000000"/>
          <w:sz w:val="22"/>
          <w:szCs w:val="22"/>
          <w:lang w:val="en-GB"/>
        </w:rPr>
        <w:t xml:space="preserve">, let authors classify assertions [10]; the European e-invoicing artefacts, for example, use </w:t>
      </w:r>
      <w:r w:rsidRPr="009923D2">
        <w:rPr>
          <w:rFonts w:ascii="Consolas" w:eastAsia="Consolas" w:hAnsi="Consolas" w:cs="Consolas"/>
          <w:color w:val="000000"/>
          <w:lang w:val="en-GB"/>
        </w:rPr>
        <w:t>flag</w:t>
      </w:r>
      <w:r w:rsidRPr="009923D2">
        <w:rPr>
          <w:rFonts w:ascii="Open Sans" w:eastAsia="Open Sans" w:hAnsi="Open Sans" w:cs="Open Sans"/>
          <w:color w:val="000000"/>
          <w:sz w:val="22"/>
          <w:szCs w:val="22"/>
          <w:lang w:val="en-GB"/>
        </w:rPr>
        <w:t xml:space="preserve"> with the values fatal and warning [2]. Validation results are typically produced in the </w:t>
      </w:r>
      <w:proofErr w:type="spellStart"/>
      <w:r w:rsidRPr="009923D2">
        <w:rPr>
          <w:rFonts w:ascii="Open Sans" w:eastAsia="Open Sans" w:hAnsi="Open Sans" w:cs="Open Sans"/>
          <w:color w:val="000000"/>
          <w:sz w:val="22"/>
          <w:szCs w:val="22"/>
          <w:lang w:val="en-GB"/>
        </w:rPr>
        <w:t>Schematron</w:t>
      </w:r>
      <w:proofErr w:type="spellEnd"/>
      <w:r w:rsidRPr="009923D2">
        <w:rPr>
          <w:rFonts w:ascii="Open Sans" w:eastAsia="Open Sans" w:hAnsi="Open Sans" w:cs="Open Sans"/>
          <w:color w:val="000000"/>
          <w:sz w:val="22"/>
          <w:szCs w:val="22"/>
          <w:lang w:val="en-GB"/>
        </w:rPr>
        <w:t xml:space="preserve"> Validation Report Language (SVRL), in which a failed assert appears as a </w:t>
      </w:r>
      <w:r w:rsidRPr="009923D2">
        <w:rPr>
          <w:rFonts w:ascii="Consolas" w:eastAsia="Consolas" w:hAnsi="Consolas" w:cs="Consolas"/>
          <w:color w:val="000000"/>
          <w:lang w:val="en-GB"/>
        </w:rPr>
        <w:t>failed-assert</w:t>
      </w:r>
      <w:r w:rsidRPr="009923D2">
        <w:rPr>
          <w:rFonts w:ascii="Open Sans" w:eastAsia="Open Sans" w:hAnsi="Open Sans" w:cs="Open Sans"/>
          <w:color w:val="000000"/>
          <w:sz w:val="22"/>
          <w:szCs w:val="22"/>
          <w:lang w:val="en-GB"/>
        </w:rPr>
        <w:t xml:space="preserve"> element and a triggered report as a </w:t>
      </w:r>
      <w:r w:rsidRPr="009923D2">
        <w:rPr>
          <w:rFonts w:ascii="Consolas" w:eastAsia="Consolas" w:hAnsi="Consolas" w:cs="Consolas"/>
          <w:color w:val="000000"/>
          <w:lang w:val="en-GB"/>
        </w:rPr>
        <w:t>successful-report</w:t>
      </w:r>
      <w:r w:rsidRPr="009923D2">
        <w:rPr>
          <w:rFonts w:ascii="Open Sans" w:eastAsia="Open Sans" w:hAnsi="Open Sans" w:cs="Open Sans"/>
          <w:color w:val="000000"/>
          <w:sz w:val="22"/>
          <w:szCs w:val="22"/>
          <w:lang w:val="en-GB"/>
        </w:rPr>
        <w:t xml:space="preserve"> element [10][11].</w:t>
      </w:r>
    </w:p>
    <w:p w14:paraId="39367E09"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 xml:space="preserve">Because every test is a full XPath expression evaluated from its context, a </w:t>
      </w:r>
      <w:proofErr w:type="spellStart"/>
      <w:r w:rsidRPr="009923D2">
        <w:rPr>
          <w:rFonts w:ascii="Open Sans" w:eastAsia="Open Sans" w:hAnsi="Open Sans" w:cs="Open Sans"/>
          <w:color w:val="000000"/>
          <w:sz w:val="22"/>
          <w:szCs w:val="22"/>
          <w:lang w:val="en-GB"/>
        </w:rPr>
        <w:t>Schematron</w:t>
      </w:r>
      <w:proofErr w:type="spellEnd"/>
      <w:r w:rsidRPr="009923D2">
        <w:rPr>
          <w:rFonts w:ascii="Open Sans" w:eastAsia="Open Sans" w:hAnsi="Open Sans" w:cs="Open Sans"/>
          <w:color w:val="000000"/>
          <w:sz w:val="22"/>
          <w:szCs w:val="22"/>
          <w:lang w:val="en-GB"/>
        </w:rPr>
        <w:t xml:space="preserve"> rule can reach anywhere in the document. It can compare values, count and sum nodes and combine conditions. That makes </w:t>
      </w:r>
      <w:proofErr w:type="spellStart"/>
      <w:r w:rsidRPr="009923D2">
        <w:rPr>
          <w:rFonts w:ascii="Open Sans" w:eastAsia="Open Sans" w:hAnsi="Open Sans" w:cs="Open Sans"/>
          <w:color w:val="000000"/>
          <w:sz w:val="22"/>
          <w:szCs w:val="22"/>
          <w:lang w:val="en-GB"/>
        </w:rPr>
        <w:t>Schematron</w:t>
      </w:r>
      <w:proofErr w:type="spellEnd"/>
      <w:r w:rsidRPr="009923D2">
        <w:rPr>
          <w:rFonts w:ascii="Open Sans" w:eastAsia="Open Sans" w:hAnsi="Open Sans" w:cs="Open Sans"/>
          <w:color w:val="000000"/>
          <w:sz w:val="22"/>
          <w:szCs w:val="22"/>
          <w:lang w:val="en-GB"/>
        </w:rPr>
        <w:t xml:space="preserve"> the natural home for the constraints XSD cannot state.</w:t>
      </w:r>
    </w:p>
    <w:p w14:paraId="7A8DE2B4" w14:textId="77777777" w:rsidR="0085383F" w:rsidRPr="009923D2" w:rsidRDefault="00DB5EF2">
      <w:pPr>
        <w:pBdr>
          <w:left w:val="single" w:sz="24" w:space="8" w:color="365F91"/>
        </w:pBdr>
        <w:shd w:val="clear" w:color="auto" w:fill="EAF0F8"/>
        <w:spacing w:before="120" w:after="200" w:line="276" w:lineRule="auto"/>
        <w:ind w:left="170" w:right="170"/>
        <w:rPr>
          <w:lang w:val="en-GB"/>
        </w:rPr>
      </w:pPr>
      <w:r w:rsidRPr="009923D2">
        <w:rPr>
          <w:rFonts w:ascii="Open Sans SemiBold" w:eastAsia="Open Sans SemiBold" w:hAnsi="Open Sans SemiBold" w:cs="Open Sans SemiBold"/>
          <w:b/>
          <w:bCs/>
          <w:color w:val="000000"/>
          <w:sz w:val="21"/>
          <w:szCs w:val="21"/>
          <w:lang w:val="en-GB"/>
        </w:rPr>
        <w:t>A detail that causes errors:</w:t>
      </w:r>
      <w:r w:rsidRPr="009923D2">
        <w:rPr>
          <w:rFonts w:ascii="Open Sans" w:eastAsia="Open Sans" w:hAnsi="Open Sans" w:cs="Open Sans"/>
          <w:color w:val="000000"/>
          <w:sz w:val="21"/>
          <w:szCs w:val="21"/>
          <w:lang w:val="en-GB"/>
        </w:rPr>
        <w:t xml:space="preserve"> within one pattern, each node is tested by at most one rule, namely the first rule whose context matches it. Later rules in the same pattern never see that node. Rick Jelliffe describes this as the most common </w:t>
      </w:r>
      <w:proofErr w:type="spellStart"/>
      <w:r w:rsidRPr="009923D2">
        <w:rPr>
          <w:rFonts w:ascii="Open Sans" w:eastAsia="Open Sans" w:hAnsi="Open Sans" w:cs="Open Sans"/>
          <w:color w:val="000000"/>
          <w:sz w:val="21"/>
          <w:szCs w:val="21"/>
          <w:lang w:val="en-GB"/>
        </w:rPr>
        <w:t>Schematron</w:t>
      </w:r>
      <w:proofErr w:type="spellEnd"/>
      <w:r w:rsidRPr="009923D2">
        <w:rPr>
          <w:rFonts w:ascii="Open Sans" w:eastAsia="Open Sans" w:hAnsi="Open Sans" w:cs="Open Sans"/>
          <w:color w:val="000000"/>
          <w:sz w:val="21"/>
          <w:szCs w:val="21"/>
          <w:lang w:val="en-GB"/>
        </w:rPr>
        <w:t xml:space="preserve"> programming error [12]. Checks that must apply to the same node independently belong in separate patterns, or as several assertions in one rule. The 2025 edition also offers a </w:t>
      </w:r>
      <w:r w:rsidRPr="009923D2">
        <w:rPr>
          <w:rFonts w:ascii="Consolas" w:eastAsia="Consolas" w:hAnsi="Consolas" w:cs="Consolas"/>
          <w:color w:val="000000"/>
          <w:sz w:val="19"/>
          <w:szCs w:val="19"/>
          <w:lang w:val="en-GB"/>
        </w:rPr>
        <w:t>group</w:t>
      </w:r>
      <w:r w:rsidRPr="009923D2">
        <w:rPr>
          <w:rFonts w:ascii="Open Sans" w:eastAsia="Open Sans" w:hAnsi="Open Sans" w:cs="Open Sans"/>
          <w:color w:val="000000"/>
          <w:sz w:val="21"/>
          <w:szCs w:val="21"/>
          <w:lang w:val="en-GB"/>
        </w:rPr>
        <w:t xml:space="preserve"> element, whose rules are evaluated independently, as if each rule were in a separate pattern [10].</w:t>
      </w:r>
    </w:p>
    <w:p w14:paraId="303EFF83" w14:textId="77777777" w:rsidR="0085383F" w:rsidRPr="009923D2" w:rsidRDefault="00DB5EF2">
      <w:pPr>
        <w:spacing w:after="120" w:line="276" w:lineRule="auto"/>
        <w:rPr>
          <w:lang w:val="en-GB"/>
        </w:rPr>
      </w:pPr>
      <w:proofErr w:type="spellStart"/>
      <w:r w:rsidRPr="009923D2">
        <w:rPr>
          <w:rFonts w:ascii="Open Sans" w:eastAsia="Open Sans" w:hAnsi="Open Sans" w:cs="Open Sans"/>
          <w:color w:val="000000"/>
          <w:sz w:val="22"/>
          <w:szCs w:val="22"/>
          <w:lang w:val="en-GB"/>
        </w:rPr>
        <w:t>Schematron</w:t>
      </w:r>
      <w:proofErr w:type="spellEnd"/>
      <w:r w:rsidRPr="009923D2">
        <w:rPr>
          <w:rFonts w:ascii="Open Sans" w:eastAsia="Open Sans" w:hAnsi="Open Sans" w:cs="Open Sans"/>
          <w:color w:val="000000"/>
          <w:sz w:val="22"/>
          <w:szCs w:val="22"/>
          <w:lang w:val="en-GB"/>
        </w:rPr>
        <w:t xml:space="preserve"> is usually executed by compiling the schema into XSLT. The CEN e-invoicing artefacts, for instance, are distributed both as </w:t>
      </w:r>
      <w:proofErr w:type="spellStart"/>
      <w:r w:rsidRPr="009923D2">
        <w:rPr>
          <w:rFonts w:ascii="Open Sans" w:eastAsia="Open Sans" w:hAnsi="Open Sans" w:cs="Open Sans"/>
          <w:color w:val="000000"/>
          <w:sz w:val="22"/>
          <w:szCs w:val="22"/>
          <w:lang w:val="en-GB"/>
        </w:rPr>
        <w:t>Schematron</w:t>
      </w:r>
      <w:proofErr w:type="spellEnd"/>
      <w:r w:rsidRPr="009923D2">
        <w:rPr>
          <w:rFonts w:ascii="Open Sans" w:eastAsia="Open Sans" w:hAnsi="Open Sans" w:cs="Open Sans"/>
          <w:color w:val="000000"/>
          <w:sz w:val="22"/>
          <w:szCs w:val="22"/>
          <w:lang w:val="en-GB"/>
        </w:rPr>
        <w:t xml:space="preserve"> sources and as pre-compiled XSLT [13], and current releases of the </w:t>
      </w:r>
      <w:proofErr w:type="spellStart"/>
      <w:r w:rsidRPr="009923D2">
        <w:rPr>
          <w:rFonts w:ascii="Open Sans" w:eastAsia="Open Sans" w:hAnsi="Open Sans" w:cs="Open Sans"/>
          <w:color w:val="000000"/>
          <w:sz w:val="22"/>
          <w:szCs w:val="22"/>
          <w:lang w:val="en-GB"/>
        </w:rPr>
        <w:t>XSpec</w:t>
      </w:r>
      <w:proofErr w:type="spellEnd"/>
      <w:r w:rsidRPr="009923D2">
        <w:rPr>
          <w:rFonts w:ascii="Open Sans" w:eastAsia="Open Sans" w:hAnsi="Open Sans" w:cs="Open Sans"/>
          <w:color w:val="000000"/>
          <w:sz w:val="22"/>
          <w:szCs w:val="22"/>
          <w:lang w:val="en-GB"/>
        </w:rPr>
        <w:t xml:space="preserve"> test framework use the open-source SchXslt2 as their built-in </w:t>
      </w:r>
      <w:proofErr w:type="spellStart"/>
      <w:r w:rsidRPr="009923D2">
        <w:rPr>
          <w:rFonts w:ascii="Open Sans" w:eastAsia="Open Sans" w:hAnsi="Open Sans" w:cs="Open Sans"/>
          <w:color w:val="000000"/>
          <w:sz w:val="22"/>
          <w:szCs w:val="22"/>
          <w:lang w:val="en-GB"/>
        </w:rPr>
        <w:t>Schematron</w:t>
      </w:r>
      <w:proofErr w:type="spellEnd"/>
      <w:r w:rsidRPr="009923D2">
        <w:rPr>
          <w:rFonts w:ascii="Open Sans" w:eastAsia="Open Sans" w:hAnsi="Open Sans" w:cs="Open Sans"/>
          <w:color w:val="000000"/>
          <w:sz w:val="22"/>
          <w:szCs w:val="22"/>
          <w:lang w:val="en-GB"/>
        </w:rPr>
        <w:t xml:space="preserve"> implementation [14].</w:t>
      </w:r>
    </w:p>
    <w:p w14:paraId="7BDD229F" w14:textId="77777777" w:rsidR="0085383F" w:rsidRPr="009923D2" w:rsidRDefault="00DB5EF2">
      <w:pPr>
        <w:keepNext/>
        <w:keepLines/>
        <w:spacing w:before="180" w:after="60" w:line="276" w:lineRule="auto"/>
        <w:outlineLvl w:val="1"/>
        <w:rPr>
          <w:lang w:val="en-GB"/>
        </w:rPr>
      </w:pPr>
      <w:proofErr w:type="gramStart"/>
      <w:r w:rsidRPr="009923D2">
        <w:rPr>
          <w:rFonts w:ascii="Open Sans SemiBold" w:eastAsia="Open Sans SemiBold" w:hAnsi="Open Sans SemiBold" w:cs="Open Sans SemiBold"/>
          <w:color w:val="365F91"/>
          <w:sz w:val="26"/>
          <w:szCs w:val="26"/>
          <w:lang w:val="en-GB"/>
        </w:rPr>
        <w:t>2.4  Side</w:t>
      </w:r>
      <w:proofErr w:type="gramEnd"/>
      <w:r w:rsidRPr="009923D2">
        <w:rPr>
          <w:rFonts w:ascii="Open Sans SemiBold" w:eastAsia="Open Sans SemiBold" w:hAnsi="Open Sans SemiBold" w:cs="Open Sans SemiBold"/>
          <w:color w:val="365F91"/>
          <w:sz w:val="26"/>
          <w:szCs w:val="26"/>
          <w:lang w:val="en-GB"/>
        </w:rPr>
        <w:t xml:space="preserve"> by side</w:t>
      </w:r>
    </w:p>
    <w:p w14:paraId="6D862C63"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Table 1 summarises which kinds of constraint each language can express. The examples are typical of business documents such as invoices.</w:t>
      </w:r>
    </w:p>
    <w:tbl>
      <w:tblPr>
        <w:tblW w:w="876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2277"/>
        <w:gridCol w:w="2365"/>
        <w:gridCol w:w="1226"/>
        <w:gridCol w:w="1489"/>
        <w:gridCol w:w="1404"/>
      </w:tblGrid>
      <w:tr w:rsidR="0085383F" w14:paraId="73DFA315" w14:textId="77777777">
        <w:tblPrEx>
          <w:tblCellMar>
            <w:top w:w="0" w:type="dxa"/>
            <w:bottom w:w="0" w:type="dxa"/>
          </w:tblCellMar>
        </w:tblPrEx>
        <w:trPr>
          <w:cantSplit/>
          <w:tblHeader/>
        </w:trPr>
        <w:tc>
          <w:tcPr>
            <w:tcW w:w="2277" w:type="dxa"/>
            <w:shd w:val="clear" w:color="auto" w:fill="D9E2F3"/>
            <w:tcMar>
              <w:top w:w="0" w:type="dxa"/>
              <w:left w:w="70" w:type="dxa"/>
              <w:bottom w:w="0" w:type="dxa"/>
              <w:right w:w="70" w:type="dxa"/>
            </w:tcMar>
          </w:tcPr>
          <w:p w14:paraId="4F61D144" w14:textId="77777777" w:rsidR="0085383F" w:rsidRDefault="00DB5EF2">
            <w:pPr>
              <w:spacing w:line="276" w:lineRule="auto"/>
            </w:pPr>
            <w:r>
              <w:rPr>
                <w:rFonts w:ascii="Open Sans SemiBold" w:eastAsia="Open Sans SemiBold" w:hAnsi="Open Sans SemiBold" w:cs="Open Sans SemiBold"/>
                <w:b/>
                <w:bCs/>
                <w:color w:val="000000"/>
                <w:sz w:val="18"/>
                <w:szCs w:val="18"/>
              </w:rPr>
              <w:t xml:space="preserve">Kind of </w:t>
            </w:r>
            <w:proofErr w:type="spellStart"/>
            <w:r>
              <w:rPr>
                <w:rFonts w:ascii="Open Sans SemiBold" w:eastAsia="Open Sans SemiBold" w:hAnsi="Open Sans SemiBold" w:cs="Open Sans SemiBold"/>
                <w:b/>
                <w:bCs/>
                <w:color w:val="000000"/>
                <w:sz w:val="18"/>
                <w:szCs w:val="18"/>
              </w:rPr>
              <w:t>constraint</w:t>
            </w:r>
            <w:proofErr w:type="spellEnd"/>
          </w:p>
        </w:tc>
        <w:tc>
          <w:tcPr>
            <w:tcW w:w="2365" w:type="dxa"/>
            <w:shd w:val="clear" w:color="auto" w:fill="D9E2F3"/>
            <w:tcMar>
              <w:top w:w="0" w:type="dxa"/>
              <w:left w:w="70" w:type="dxa"/>
              <w:bottom w:w="0" w:type="dxa"/>
              <w:right w:w="70" w:type="dxa"/>
            </w:tcMar>
          </w:tcPr>
          <w:p w14:paraId="76A60EEB" w14:textId="77777777" w:rsidR="0085383F" w:rsidRDefault="00DB5EF2">
            <w:pPr>
              <w:spacing w:line="276" w:lineRule="auto"/>
            </w:pPr>
            <w:proofErr w:type="spellStart"/>
            <w:r>
              <w:rPr>
                <w:rFonts w:ascii="Open Sans SemiBold" w:eastAsia="Open Sans SemiBold" w:hAnsi="Open Sans SemiBold" w:cs="Open Sans SemiBold"/>
                <w:b/>
                <w:bCs/>
                <w:color w:val="000000"/>
                <w:sz w:val="18"/>
                <w:szCs w:val="18"/>
              </w:rPr>
              <w:t>Example</w:t>
            </w:r>
            <w:proofErr w:type="spellEnd"/>
          </w:p>
        </w:tc>
        <w:tc>
          <w:tcPr>
            <w:tcW w:w="1226" w:type="dxa"/>
            <w:shd w:val="clear" w:color="auto" w:fill="D9E2F3"/>
            <w:tcMar>
              <w:top w:w="0" w:type="dxa"/>
              <w:left w:w="70" w:type="dxa"/>
              <w:bottom w:w="0" w:type="dxa"/>
              <w:right w:w="70" w:type="dxa"/>
            </w:tcMar>
          </w:tcPr>
          <w:p w14:paraId="5B9738D1" w14:textId="77777777" w:rsidR="0085383F" w:rsidRDefault="00DB5EF2">
            <w:pPr>
              <w:spacing w:line="276" w:lineRule="auto"/>
            </w:pPr>
            <w:r>
              <w:rPr>
                <w:rFonts w:ascii="Open Sans SemiBold" w:eastAsia="Open Sans SemiBold" w:hAnsi="Open Sans SemiBold" w:cs="Open Sans SemiBold"/>
                <w:b/>
                <w:bCs/>
                <w:color w:val="000000"/>
                <w:sz w:val="18"/>
                <w:szCs w:val="18"/>
              </w:rPr>
              <w:t>XSD 1.0</w:t>
            </w:r>
          </w:p>
        </w:tc>
        <w:tc>
          <w:tcPr>
            <w:tcW w:w="1489" w:type="dxa"/>
            <w:shd w:val="clear" w:color="auto" w:fill="D9E2F3"/>
            <w:tcMar>
              <w:top w:w="0" w:type="dxa"/>
              <w:left w:w="70" w:type="dxa"/>
              <w:bottom w:w="0" w:type="dxa"/>
              <w:right w:w="70" w:type="dxa"/>
            </w:tcMar>
          </w:tcPr>
          <w:p w14:paraId="536B960C" w14:textId="77777777" w:rsidR="0085383F" w:rsidRDefault="00DB5EF2">
            <w:pPr>
              <w:spacing w:line="276" w:lineRule="auto"/>
            </w:pPr>
            <w:r>
              <w:rPr>
                <w:rFonts w:ascii="Open Sans SemiBold" w:eastAsia="Open Sans SemiBold" w:hAnsi="Open Sans SemiBold" w:cs="Open Sans SemiBold"/>
                <w:b/>
                <w:bCs/>
                <w:color w:val="000000"/>
                <w:sz w:val="18"/>
                <w:szCs w:val="18"/>
              </w:rPr>
              <w:t>XSD 1.1</w:t>
            </w:r>
          </w:p>
        </w:tc>
        <w:tc>
          <w:tcPr>
            <w:tcW w:w="1404" w:type="dxa"/>
            <w:shd w:val="clear" w:color="auto" w:fill="D9E2F3"/>
            <w:tcMar>
              <w:top w:w="0" w:type="dxa"/>
              <w:left w:w="70" w:type="dxa"/>
              <w:bottom w:w="0" w:type="dxa"/>
              <w:right w:w="70" w:type="dxa"/>
            </w:tcMar>
          </w:tcPr>
          <w:p w14:paraId="61682851" w14:textId="77777777" w:rsidR="0085383F" w:rsidRDefault="00DB5EF2">
            <w:pPr>
              <w:spacing w:line="276" w:lineRule="auto"/>
            </w:pPr>
            <w:proofErr w:type="spellStart"/>
            <w:r>
              <w:rPr>
                <w:rFonts w:ascii="Open Sans SemiBold" w:eastAsia="Open Sans SemiBold" w:hAnsi="Open Sans SemiBold" w:cs="Open Sans SemiBold"/>
                <w:b/>
                <w:bCs/>
                <w:color w:val="000000"/>
                <w:sz w:val="18"/>
                <w:szCs w:val="18"/>
              </w:rPr>
              <w:t>Schematron</w:t>
            </w:r>
            <w:proofErr w:type="spellEnd"/>
          </w:p>
        </w:tc>
      </w:tr>
      <w:tr w:rsidR="0085383F" w14:paraId="5F85095C" w14:textId="77777777">
        <w:tblPrEx>
          <w:tblCellMar>
            <w:top w:w="0" w:type="dxa"/>
            <w:bottom w:w="0" w:type="dxa"/>
          </w:tblCellMar>
        </w:tblPrEx>
        <w:trPr>
          <w:cantSplit/>
        </w:trPr>
        <w:tc>
          <w:tcPr>
            <w:tcW w:w="2277" w:type="dxa"/>
            <w:tcMar>
              <w:top w:w="0" w:type="dxa"/>
              <w:left w:w="70" w:type="dxa"/>
              <w:bottom w:w="0" w:type="dxa"/>
              <w:right w:w="70" w:type="dxa"/>
            </w:tcMar>
          </w:tcPr>
          <w:p w14:paraId="65805FE7" w14:textId="77777777" w:rsidR="0085383F" w:rsidRDefault="00DB5EF2">
            <w:pPr>
              <w:spacing w:after="40" w:line="252" w:lineRule="auto"/>
            </w:pPr>
            <w:proofErr w:type="spellStart"/>
            <w:r>
              <w:rPr>
                <w:rFonts w:ascii="Open Sans SemiBold" w:eastAsia="Open Sans SemiBold" w:hAnsi="Open Sans SemiBold" w:cs="Open Sans SemiBold"/>
                <w:color w:val="000000"/>
                <w:sz w:val="18"/>
                <w:szCs w:val="18"/>
              </w:rPr>
              <w:t>Vocabulary</w:t>
            </w:r>
            <w:proofErr w:type="spellEnd"/>
            <w:r>
              <w:rPr>
                <w:rFonts w:ascii="Open Sans SemiBold" w:eastAsia="Open Sans SemiBold" w:hAnsi="Open Sans SemiBold" w:cs="Open Sans SemiBold"/>
                <w:color w:val="000000"/>
                <w:sz w:val="18"/>
                <w:szCs w:val="18"/>
              </w:rPr>
              <w:t xml:space="preserve">, </w:t>
            </w:r>
            <w:proofErr w:type="spellStart"/>
            <w:r>
              <w:rPr>
                <w:rFonts w:ascii="Open Sans SemiBold" w:eastAsia="Open Sans SemiBold" w:hAnsi="Open Sans SemiBold" w:cs="Open Sans SemiBold"/>
                <w:color w:val="000000"/>
                <w:sz w:val="18"/>
                <w:szCs w:val="18"/>
              </w:rPr>
              <w:t>nesting</w:t>
            </w:r>
            <w:proofErr w:type="spellEnd"/>
            <w:r>
              <w:rPr>
                <w:rFonts w:ascii="Open Sans SemiBold" w:eastAsia="Open Sans SemiBold" w:hAnsi="Open Sans SemiBold" w:cs="Open Sans SemiBold"/>
                <w:color w:val="000000"/>
                <w:sz w:val="18"/>
                <w:szCs w:val="18"/>
              </w:rPr>
              <w:t xml:space="preserve"> and </w:t>
            </w:r>
            <w:proofErr w:type="spellStart"/>
            <w:r>
              <w:rPr>
                <w:rFonts w:ascii="Open Sans SemiBold" w:eastAsia="Open Sans SemiBold" w:hAnsi="Open Sans SemiBold" w:cs="Open Sans SemiBold"/>
                <w:color w:val="000000"/>
                <w:sz w:val="18"/>
                <w:szCs w:val="18"/>
              </w:rPr>
              <w:t>order</w:t>
            </w:r>
            <w:proofErr w:type="spellEnd"/>
          </w:p>
        </w:tc>
        <w:tc>
          <w:tcPr>
            <w:tcW w:w="2365" w:type="dxa"/>
            <w:tcMar>
              <w:top w:w="0" w:type="dxa"/>
              <w:left w:w="70" w:type="dxa"/>
              <w:bottom w:w="0" w:type="dxa"/>
              <w:right w:w="70" w:type="dxa"/>
            </w:tcMar>
          </w:tcPr>
          <w:p w14:paraId="08EC03C1" w14:textId="77777777" w:rsidR="0085383F" w:rsidRPr="009923D2" w:rsidRDefault="00DB5EF2">
            <w:pPr>
              <w:spacing w:after="40" w:line="252" w:lineRule="auto"/>
              <w:rPr>
                <w:lang w:val="en-GB"/>
              </w:rPr>
            </w:pPr>
            <w:r w:rsidRPr="009923D2">
              <w:rPr>
                <w:rFonts w:ascii="Open Sans" w:eastAsia="Open Sans" w:hAnsi="Open Sans" w:cs="Open Sans"/>
                <w:color w:val="000000"/>
                <w:sz w:val="18"/>
                <w:szCs w:val="18"/>
                <w:lang w:val="en-GB"/>
              </w:rPr>
              <w:t>Invoice lines appear inside the transaction</w:t>
            </w:r>
          </w:p>
        </w:tc>
        <w:tc>
          <w:tcPr>
            <w:tcW w:w="1226" w:type="dxa"/>
            <w:tcMar>
              <w:top w:w="0" w:type="dxa"/>
              <w:left w:w="70" w:type="dxa"/>
              <w:bottom w:w="0" w:type="dxa"/>
              <w:right w:w="70" w:type="dxa"/>
            </w:tcMar>
          </w:tcPr>
          <w:p w14:paraId="6158A6A1" w14:textId="77777777" w:rsidR="0085383F" w:rsidRDefault="00DB5EF2">
            <w:pPr>
              <w:spacing w:after="40" w:line="252" w:lineRule="auto"/>
            </w:pPr>
            <w:r>
              <w:rPr>
                <w:rFonts w:ascii="Open Sans" w:eastAsia="Open Sans" w:hAnsi="Open Sans" w:cs="Open Sans"/>
                <w:color w:val="000000"/>
                <w:sz w:val="18"/>
                <w:szCs w:val="18"/>
              </w:rPr>
              <w:t>Yes</w:t>
            </w:r>
          </w:p>
        </w:tc>
        <w:tc>
          <w:tcPr>
            <w:tcW w:w="1489" w:type="dxa"/>
            <w:tcMar>
              <w:top w:w="0" w:type="dxa"/>
              <w:left w:w="70" w:type="dxa"/>
              <w:bottom w:w="0" w:type="dxa"/>
              <w:right w:w="70" w:type="dxa"/>
            </w:tcMar>
          </w:tcPr>
          <w:p w14:paraId="20FD4C13" w14:textId="77777777" w:rsidR="0085383F" w:rsidRDefault="00DB5EF2">
            <w:pPr>
              <w:spacing w:after="40" w:line="252" w:lineRule="auto"/>
            </w:pPr>
            <w:r>
              <w:rPr>
                <w:rFonts w:ascii="Open Sans" w:eastAsia="Open Sans" w:hAnsi="Open Sans" w:cs="Open Sans"/>
                <w:color w:val="000000"/>
                <w:sz w:val="18"/>
                <w:szCs w:val="18"/>
              </w:rPr>
              <w:t>Yes</w:t>
            </w:r>
          </w:p>
        </w:tc>
        <w:tc>
          <w:tcPr>
            <w:tcW w:w="1404" w:type="dxa"/>
            <w:tcMar>
              <w:top w:w="0" w:type="dxa"/>
              <w:left w:w="70" w:type="dxa"/>
              <w:bottom w:w="0" w:type="dxa"/>
              <w:right w:w="70" w:type="dxa"/>
            </w:tcMar>
          </w:tcPr>
          <w:p w14:paraId="305C49B9" w14:textId="77777777" w:rsidR="0085383F" w:rsidRDefault="00DB5EF2">
            <w:pPr>
              <w:spacing w:after="40" w:line="252" w:lineRule="auto"/>
            </w:pPr>
            <w:r>
              <w:rPr>
                <w:rFonts w:ascii="Open Sans" w:eastAsia="Open Sans" w:hAnsi="Open Sans" w:cs="Open Sans"/>
                <w:color w:val="000000"/>
                <w:sz w:val="18"/>
                <w:szCs w:val="18"/>
              </w:rPr>
              <w:t xml:space="preserve">Possible, </w:t>
            </w:r>
            <w:proofErr w:type="spellStart"/>
            <w:r>
              <w:rPr>
                <w:rFonts w:ascii="Open Sans" w:eastAsia="Open Sans" w:hAnsi="Open Sans" w:cs="Open Sans"/>
                <w:color w:val="000000"/>
                <w:sz w:val="18"/>
                <w:szCs w:val="18"/>
              </w:rPr>
              <w:t>rarely</w:t>
            </w:r>
            <w:proofErr w:type="spellEnd"/>
            <w:r>
              <w:rPr>
                <w:rFonts w:ascii="Open Sans" w:eastAsia="Open Sans" w:hAnsi="Open Sans" w:cs="Open Sans"/>
                <w:color w:val="000000"/>
                <w:sz w:val="18"/>
                <w:szCs w:val="18"/>
              </w:rPr>
              <w:t xml:space="preserve"> sensible</w:t>
            </w:r>
          </w:p>
        </w:tc>
      </w:tr>
      <w:tr w:rsidR="0085383F" w14:paraId="75B50324" w14:textId="77777777">
        <w:tblPrEx>
          <w:tblCellMar>
            <w:top w:w="0" w:type="dxa"/>
            <w:bottom w:w="0" w:type="dxa"/>
          </w:tblCellMar>
        </w:tblPrEx>
        <w:trPr>
          <w:cantSplit/>
        </w:trPr>
        <w:tc>
          <w:tcPr>
            <w:tcW w:w="2277" w:type="dxa"/>
            <w:tcMar>
              <w:top w:w="0" w:type="dxa"/>
              <w:left w:w="70" w:type="dxa"/>
              <w:bottom w:w="0" w:type="dxa"/>
              <w:right w:w="70" w:type="dxa"/>
            </w:tcMar>
          </w:tcPr>
          <w:p w14:paraId="0DC4EF62" w14:textId="77777777" w:rsidR="0085383F" w:rsidRDefault="00DB5EF2">
            <w:pPr>
              <w:spacing w:after="40" w:line="252" w:lineRule="auto"/>
            </w:pPr>
            <w:proofErr w:type="spellStart"/>
            <w:r>
              <w:rPr>
                <w:rFonts w:ascii="Open Sans SemiBold" w:eastAsia="Open Sans SemiBold" w:hAnsi="Open Sans SemiBold" w:cs="Open Sans SemiBold"/>
                <w:color w:val="000000"/>
                <w:sz w:val="18"/>
                <w:szCs w:val="18"/>
              </w:rPr>
              <w:t>Datatype</w:t>
            </w:r>
            <w:proofErr w:type="spellEnd"/>
            <w:r>
              <w:rPr>
                <w:rFonts w:ascii="Open Sans SemiBold" w:eastAsia="Open Sans SemiBold" w:hAnsi="Open Sans SemiBold" w:cs="Open Sans SemiBold"/>
                <w:color w:val="000000"/>
                <w:sz w:val="18"/>
                <w:szCs w:val="18"/>
              </w:rPr>
              <w:t xml:space="preserve"> and </w:t>
            </w:r>
            <w:proofErr w:type="spellStart"/>
            <w:r>
              <w:rPr>
                <w:rFonts w:ascii="Open Sans SemiBold" w:eastAsia="Open Sans SemiBold" w:hAnsi="Open Sans SemiBold" w:cs="Open Sans SemiBold"/>
                <w:color w:val="000000"/>
                <w:sz w:val="18"/>
                <w:szCs w:val="18"/>
              </w:rPr>
              <w:t>lexical</w:t>
            </w:r>
            <w:proofErr w:type="spellEnd"/>
            <w:r>
              <w:rPr>
                <w:rFonts w:ascii="Open Sans SemiBold" w:eastAsia="Open Sans SemiBold" w:hAnsi="Open Sans SemiBold" w:cs="Open Sans SemiBold"/>
                <w:color w:val="000000"/>
                <w:sz w:val="18"/>
                <w:szCs w:val="18"/>
              </w:rPr>
              <w:t xml:space="preserve"> form</w:t>
            </w:r>
          </w:p>
        </w:tc>
        <w:tc>
          <w:tcPr>
            <w:tcW w:w="2365" w:type="dxa"/>
            <w:tcMar>
              <w:top w:w="0" w:type="dxa"/>
              <w:left w:w="70" w:type="dxa"/>
              <w:bottom w:w="0" w:type="dxa"/>
              <w:right w:w="70" w:type="dxa"/>
            </w:tcMar>
          </w:tcPr>
          <w:p w14:paraId="572037BA" w14:textId="77777777" w:rsidR="0085383F" w:rsidRPr="009923D2" w:rsidRDefault="00DB5EF2">
            <w:pPr>
              <w:spacing w:after="40" w:line="252" w:lineRule="auto"/>
              <w:rPr>
                <w:lang w:val="en-GB"/>
              </w:rPr>
            </w:pPr>
            <w:r w:rsidRPr="009923D2">
              <w:rPr>
                <w:rFonts w:ascii="Open Sans" w:eastAsia="Open Sans" w:hAnsi="Open Sans" w:cs="Open Sans"/>
                <w:color w:val="000000"/>
                <w:sz w:val="18"/>
                <w:szCs w:val="18"/>
                <w:lang w:val="en-GB"/>
              </w:rPr>
              <w:t>A valid calendar date; an amount with at most two decimals</w:t>
            </w:r>
          </w:p>
        </w:tc>
        <w:tc>
          <w:tcPr>
            <w:tcW w:w="1226" w:type="dxa"/>
            <w:tcMar>
              <w:top w:w="0" w:type="dxa"/>
              <w:left w:w="70" w:type="dxa"/>
              <w:bottom w:w="0" w:type="dxa"/>
              <w:right w:w="70" w:type="dxa"/>
            </w:tcMar>
          </w:tcPr>
          <w:p w14:paraId="0A06AC19" w14:textId="77777777" w:rsidR="0085383F" w:rsidRDefault="00DB5EF2">
            <w:pPr>
              <w:spacing w:after="40" w:line="252" w:lineRule="auto"/>
            </w:pPr>
            <w:r>
              <w:rPr>
                <w:rFonts w:ascii="Open Sans" w:eastAsia="Open Sans" w:hAnsi="Open Sans" w:cs="Open Sans"/>
                <w:color w:val="000000"/>
                <w:sz w:val="18"/>
                <w:szCs w:val="18"/>
              </w:rPr>
              <w:t>Yes</w:t>
            </w:r>
          </w:p>
        </w:tc>
        <w:tc>
          <w:tcPr>
            <w:tcW w:w="1489" w:type="dxa"/>
            <w:tcMar>
              <w:top w:w="0" w:type="dxa"/>
              <w:left w:w="70" w:type="dxa"/>
              <w:bottom w:w="0" w:type="dxa"/>
              <w:right w:w="70" w:type="dxa"/>
            </w:tcMar>
          </w:tcPr>
          <w:p w14:paraId="3D04E02C" w14:textId="77777777" w:rsidR="0085383F" w:rsidRDefault="00DB5EF2">
            <w:pPr>
              <w:spacing w:after="40" w:line="252" w:lineRule="auto"/>
            </w:pPr>
            <w:r>
              <w:rPr>
                <w:rFonts w:ascii="Open Sans" w:eastAsia="Open Sans" w:hAnsi="Open Sans" w:cs="Open Sans"/>
                <w:color w:val="000000"/>
                <w:sz w:val="18"/>
                <w:szCs w:val="18"/>
              </w:rPr>
              <w:t>Yes</w:t>
            </w:r>
          </w:p>
        </w:tc>
        <w:tc>
          <w:tcPr>
            <w:tcW w:w="1404" w:type="dxa"/>
            <w:tcMar>
              <w:top w:w="0" w:type="dxa"/>
              <w:left w:w="70" w:type="dxa"/>
              <w:bottom w:w="0" w:type="dxa"/>
              <w:right w:w="70" w:type="dxa"/>
            </w:tcMar>
          </w:tcPr>
          <w:p w14:paraId="7F18CE73" w14:textId="77777777" w:rsidR="0085383F" w:rsidRDefault="00DB5EF2">
            <w:pPr>
              <w:spacing w:after="40" w:line="252" w:lineRule="auto"/>
            </w:pPr>
            <w:r>
              <w:rPr>
                <w:rFonts w:ascii="Open Sans" w:eastAsia="Open Sans" w:hAnsi="Open Sans" w:cs="Open Sans"/>
                <w:color w:val="000000"/>
                <w:sz w:val="18"/>
                <w:szCs w:val="18"/>
              </w:rPr>
              <w:t>Possible</w:t>
            </w:r>
          </w:p>
        </w:tc>
      </w:tr>
      <w:tr w:rsidR="0085383F" w14:paraId="417F3573" w14:textId="77777777">
        <w:tblPrEx>
          <w:tblCellMar>
            <w:top w:w="0" w:type="dxa"/>
            <w:bottom w:w="0" w:type="dxa"/>
          </w:tblCellMar>
        </w:tblPrEx>
        <w:trPr>
          <w:cantSplit/>
        </w:trPr>
        <w:tc>
          <w:tcPr>
            <w:tcW w:w="2277" w:type="dxa"/>
            <w:tcMar>
              <w:top w:w="0" w:type="dxa"/>
              <w:left w:w="70" w:type="dxa"/>
              <w:bottom w:w="0" w:type="dxa"/>
              <w:right w:w="70" w:type="dxa"/>
            </w:tcMar>
          </w:tcPr>
          <w:p w14:paraId="3C46758A" w14:textId="77777777" w:rsidR="0085383F" w:rsidRPr="009923D2" w:rsidRDefault="00DB5EF2">
            <w:pPr>
              <w:spacing w:after="40" w:line="252" w:lineRule="auto"/>
              <w:rPr>
                <w:lang w:val="en-GB"/>
              </w:rPr>
            </w:pPr>
            <w:r w:rsidRPr="009923D2">
              <w:rPr>
                <w:rFonts w:ascii="Open Sans SemiBold" w:eastAsia="Open Sans SemiBold" w:hAnsi="Open Sans SemiBold" w:cs="Open Sans SemiBold"/>
                <w:color w:val="000000"/>
                <w:sz w:val="18"/>
                <w:szCs w:val="18"/>
                <w:lang w:val="en-GB"/>
              </w:rPr>
              <w:t>Cardinality that holds wherever a type is used</w:t>
            </w:r>
          </w:p>
        </w:tc>
        <w:tc>
          <w:tcPr>
            <w:tcW w:w="2365" w:type="dxa"/>
            <w:tcMar>
              <w:top w:w="0" w:type="dxa"/>
              <w:left w:w="70" w:type="dxa"/>
              <w:bottom w:w="0" w:type="dxa"/>
              <w:right w:w="70" w:type="dxa"/>
            </w:tcMar>
          </w:tcPr>
          <w:p w14:paraId="7617F38A" w14:textId="77777777" w:rsidR="0085383F" w:rsidRDefault="00DB5EF2">
            <w:pPr>
              <w:spacing w:after="40" w:line="252" w:lineRule="auto"/>
            </w:pPr>
            <w:proofErr w:type="spellStart"/>
            <w:r>
              <w:rPr>
                <w:rFonts w:ascii="Open Sans" w:eastAsia="Open Sans" w:hAnsi="Open Sans" w:cs="Open Sans"/>
                <w:color w:val="000000"/>
                <w:sz w:val="18"/>
                <w:szCs w:val="18"/>
              </w:rPr>
              <w:t>Exactly</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one</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document</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identifier</w:t>
            </w:r>
            <w:proofErr w:type="spellEnd"/>
          </w:p>
        </w:tc>
        <w:tc>
          <w:tcPr>
            <w:tcW w:w="1226" w:type="dxa"/>
            <w:tcMar>
              <w:top w:w="0" w:type="dxa"/>
              <w:left w:w="70" w:type="dxa"/>
              <w:bottom w:w="0" w:type="dxa"/>
              <w:right w:w="70" w:type="dxa"/>
            </w:tcMar>
          </w:tcPr>
          <w:p w14:paraId="0FE6EF1F" w14:textId="77777777" w:rsidR="0085383F" w:rsidRDefault="00DB5EF2">
            <w:pPr>
              <w:spacing w:after="40" w:line="252" w:lineRule="auto"/>
            </w:pPr>
            <w:r>
              <w:rPr>
                <w:rFonts w:ascii="Open Sans" w:eastAsia="Open Sans" w:hAnsi="Open Sans" w:cs="Open Sans"/>
                <w:color w:val="000000"/>
                <w:sz w:val="18"/>
                <w:szCs w:val="18"/>
              </w:rPr>
              <w:t>Yes</w:t>
            </w:r>
          </w:p>
        </w:tc>
        <w:tc>
          <w:tcPr>
            <w:tcW w:w="1489" w:type="dxa"/>
            <w:tcMar>
              <w:top w:w="0" w:type="dxa"/>
              <w:left w:w="70" w:type="dxa"/>
              <w:bottom w:w="0" w:type="dxa"/>
              <w:right w:w="70" w:type="dxa"/>
            </w:tcMar>
          </w:tcPr>
          <w:p w14:paraId="297020A6" w14:textId="77777777" w:rsidR="0085383F" w:rsidRDefault="00DB5EF2">
            <w:pPr>
              <w:spacing w:after="40" w:line="252" w:lineRule="auto"/>
            </w:pPr>
            <w:r>
              <w:rPr>
                <w:rFonts w:ascii="Open Sans" w:eastAsia="Open Sans" w:hAnsi="Open Sans" w:cs="Open Sans"/>
                <w:color w:val="000000"/>
                <w:sz w:val="18"/>
                <w:szCs w:val="18"/>
              </w:rPr>
              <w:t>Yes</w:t>
            </w:r>
          </w:p>
        </w:tc>
        <w:tc>
          <w:tcPr>
            <w:tcW w:w="1404" w:type="dxa"/>
            <w:tcMar>
              <w:top w:w="0" w:type="dxa"/>
              <w:left w:w="70" w:type="dxa"/>
              <w:bottom w:w="0" w:type="dxa"/>
              <w:right w:w="70" w:type="dxa"/>
            </w:tcMar>
          </w:tcPr>
          <w:p w14:paraId="4DA15679" w14:textId="77777777" w:rsidR="0085383F" w:rsidRDefault="00DB5EF2">
            <w:pPr>
              <w:spacing w:after="40" w:line="252" w:lineRule="auto"/>
            </w:pPr>
            <w:r>
              <w:rPr>
                <w:rFonts w:ascii="Open Sans" w:eastAsia="Open Sans" w:hAnsi="Open Sans" w:cs="Open Sans"/>
                <w:color w:val="000000"/>
                <w:sz w:val="18"/>
                <w:szCs w:val="18"/>
              </w:rPr>
              <w:t>Yes</w:t>
            </w:r>
          </w:p>
        </w:tc>
      </w:tr>
      <w:tr w:rsidR="0085383F" w14:paraId="2480C415" w14:textId="77777777">
        <w:tblPrEx>
          <w:tblCellMar>
            <w:top w:w="0" w:type="dxa"/>
            <w:bottom w:w="0" w:type="dxa"/>
          </w:tblCellMar>
        </w:tblPrEx>
        <w:trPr>
          <w:cantSplit/>
        </w:trPr>
        <w:tc>
          <w:tcPr>
            <w:tcW w:w="2277" w:type="dxa"/>
            <w:tcMar>
              <w:top w:w="0" w:type="dxa"/>
              <w:left w:w="70" w:type="dxa"/>
              <w:bottom w:w="0" w:type="dxa"/>
              <w:right w:w="70" w:type="dxa"/>
            </w:tcMar>
          </w:tcPr>
          <w:p w14:paraId="48326048" w14:textId="77777777" w:rsidR="0085383F" w:rsidRPr="009923D2" w:rsidRDefault="00DB5EF2">
            <w:pPr>
              <w:spacing w:after="40" w:line="252" w:lineRule="auto"/>
              <w:rPr>
                <w:lang w:val="en-GB"/>
              </w:rPr>
            </w:pPr>
            <w:r w:rsidRPr="009923D2">
              <w:rPr>
                <w:rFonts w:ascii="Open Sans SemiBold" w:eastAsia="Open Sans SemiBold" w:hAnsi="Open Sans SemiBold" w:cs="Open Sans SemiBold"/>
                <w:color w:val="000000"/>
                <w:sz w:val="18"/>
                <w:szCs w:val="18"/>
                <w:lang w:val="en-GB"/>
              </w:rPr>
              <w:t>Cardinality that depends on the role of a shared type</w:t>
            </w:r>
          </w:p>
        </w:tc>
        <w:tc>
          <w:tcPr>
            <w:tcW w:w="2365" w:type="dxa"/>
            <w:tcMar>
              <w:top w:w="0" w:type="dxa"/>
              <w:left w:w="70" w:type="dxa"/>
              <w:bottom w:w="0" w:type="dxa"/>
              <w:right w:w="70" w:type="dxa"/>
            </w:tcMar>
          </w:tcPr>
          <w:p w14:paraId="4FA48C63" w14:textId="77777777" w:rsidR="0085383F" w:rsidRPr="009923D2" w:rsidRDefault="00DB5EF2">
            <w:pPr>
              <w:spacing w:after="40" w:line="252" w:lineRule="auto"/>
              <w:rPr>
                <w:lang w:val="en-GB"/>
              </w:rPr>
            </w:pPr>
            <w:r w:rsidRPr="009923D2">
              <w:rPr>
                <w:rFonts w:ascii="Open Sans" w:eastAsia="Open Sans" w:hAnsi="Open Sans" w:cs="Open Sans"/>
                <w:color w:val="000000"/>
                <w:sz w:val="18"/>
                <w:szCs w:val="18"/>
                <w:lang w:val="en-GB"/>
              </w:rPr>
              <w:t>Seller name required, ship-to name optional</w:t>
            </w:r>
          </w:p>
        </w:tc>
        <w:tc>
          <w:tcPr>
            <w:tcW w:w="1226" w:type="dxa"/>
            <w:tcMar>
              <w:top w:w="0" w:type="dxa"/>
              <w:left w:w="70" w:type="dxa"/>
              <w:bottom w:w="0" w:type="dxa"/>
              <w:right w:w="70" w:type="dxa"/>
            </w:tcMar>
          </w:tcPr>
          <w:p w14:paraId="76AA90D2" w14:textId="77777777" w:rsidR="0085383F" w:rsidRPr="009923D2" w:rsidRDefault="00DB5EF2">
            <w:pPr>
              <w:spacing w:after="40" w:line="252" w:lineRule="auto"/>
              <w:rPr>
                <w:lang w:val="en-GB"/>
              </w:rPr>
            </w:pPr>
            <w:r w:rsidRPr="009923D2">
              <w:rPr>
                <w:rFonts w:ascii="Open Sans" w:eastAsia="Open Sans" w:hAnsi="Open Sans" w:cs="Open Sans"/>
                <w:color w:val="000000"/>
                <w:sz w:val="18"/>
                <w:szCs w:val="18"/>
                <w:lang w:val="en-GB"/>
              </w:rPr>
              <w:t>Only with role-specific types</w:t>
            </w:r>
          </w:p>
        </w:tc>
        <w:tc>
          <w:tcPr>
            <w:tcW w:w="1489" w:type="dxa"/>
            <w:tcMar>
              <w:top w:w="0" w:type="dxa"/>
              <w:left w:w="70" w:type="dxa"/>
              <w:bottom w:w="0" w:type="dxa"/>
              <w:right w:w="70" w:type="dxa"/>
            </w:tcMar>
          </w:tcPr>
          <w:p w14:paraId="0882C6D9" w14:textId="77777777" w:rsidR="0085383F" w:rsidRPr="009923D2" w:rsidRDefault="00DB5EF2">
            <w:pPr>
              <w:spacing w:after="40" w:line="252" w:lineRule="auto"/>
              <w:rPr>
                <w:lang w:val="en-GB"/>
              </w:rPr>
            </w:pPr>
            <w:r w:rsidRPr="009923D2">
              <w:rPr>
                <w:rFonts w:ascii="Open Sans" w:eastAsia="Open Sans" w:hAnsi="Open Sans" w:cs="Open Sans"/>
                <w:color w:val="000000"/>
                <w:sz w:val="18"/>
                <w:szCs w:val="18"/>
                <w:lang w:val="en-GB"/>
              </w:rPr>
              <w:t>Role-specific types or an assertion on the parent</w:t>
            </w:r>
          </w:p>
        </w:tc>
        <w:tc>
          <w:tcPr>
            <w:tcW w:w="1404" w:type="dxa"/>
            <w:tcMar>
              <w:top w:w="0" w:type="dxa"/>
              <w:left w:w="70" w:type="dxa"/>
              <w:bottom w:w="0" w:type="dxa"/>
              <w:right w:w="70" w:type="dxa"/>
            </w:tcMar>
          </w:tcPr>
          <w:p w14:paraId="1C131E5E" w14:textId="77777777" w:rsidR="0085383F" w:rsidRDefault="00DB5EF2">
            <w:pPr>
              <w:spacing w:after="40" w:line="252" w:lineRule="auto"/>
            </w:pPr>
            <w:r>
              <w:rPr>
                <w:rFonts w:ascii="Open Sans" w:eastAsia="Open Sans" w:hAnsi="Open Sans" w:cs="Open Sans"/>
                <w:color w:val="000000"/>
                <w:sz w:val="18"/>
                <w:szCs w:val="18"/>
              </w:rPr>
              <w:t>Yes</w:t>
            </w:r>
          </w:p>
        </w:tc>
      </w:tr>
      <w:tr w:rsidR="0085383F" w14:paraId="50EFB971" w14:textId="77777777">
        <w:tblPrEx>
          <w:tblCellMar>
            <w:top w:w="0" w:type="dxa"/>
            <w:bottom w:w="0" w:type="dxa"/>
          </w:tblCellMar>
        </w:tblPrEx>
        <w:trPr>
          <w:cantSplit/>
        </w:trPr>
        <w:tc>
          <w:tcPr>
            <w:tcW w:w="2277" w:type="dxa"/>
            <w:tcMar>
              <w:top w:w="0" w:type="dxa"/>
              <w:left w:w="70" w:type="dxa"/>
              <w:bottom w:w="0" w:type="dxa"/>
              <w:right w:w="70" w:type="dxa"/>
            </w:tcMar>
          </w:tcPr>
          <w:p w14:paraId="7AEF1B7D" w14:textId="77777777" w:rsidR="0085383F" w:rsidRDefault="00DB5EF2">
            <w:pPr>
              <w:spacing w:after="40" w:line="252" w:lineRule="auto"/>
            </w:pPr>
            <w:r>
              <w:rPr>
                <w:rFonts w:ascii="Open Sans SemiBold" w:eastAsia="Open Sans SemiBold" w:hAnsi="Open Sans SemiBold" w:cs="Open Sans SemiBold"/>
                <w:color w:val="000000"/>
                <w:sz w:val="18"/>
                <w:szCs w:val="18"/>
              </w:rPr>
              <w:t>Co-</w:t>
            </w:r>
            <w:proofErr w:type="spellStart"/>
            <w:r>
              <w:rPr>
                <w:rFonts w:ascii="Open Sans SemiBold" w:eastAsia="Open Sans SemiBold" w:hAnsi="Open Sans SemiBold" w:cs="Open Sans SemiBold"/>
                <w:color w:val="000000"/>
                <w:sz w:val="18"/>
                <w:szCs w:val="18"/>
              </w:rPr>
              <w:t>occurrence</w:t>
            </w:r>
            <w:proofErr w:type="spellEnd"/>
          </w:p>
        </w:tc>
        <w:tc>
          <w:tcPr>
            <w:tcW w:w="2365" w:type="dxa"/>
            <w:tcMar>
              <w:top w:w="0" w:type="dxa"/>
              <w:left w:w="70" w:type="dxa"/>
              <w:bottom w:w="0" w:type="dxa"/>
              <w:right w:w="70" w:type="dxa"/>
            </w:tcMar>
          </w:tcPr>
          <w:p w14:paraId="41FE7DA6" w14:textId="77777777" w:rsidR="0085383F" w:rsidRPr="009923D2" w:rsidRDefault="00DB5EF2">
            <w:pPr>
              <w:spacing w:after="40" w:line="252" w:lineRule="auto"/>
              <w:rPr>
                <w:lang w:val="en-GB"/>
              </w:rPr>
            </w:pPr>
            <w:r w:rsidRPr="009923D2">
              <w:rPr>
                <w:rFonts w:ascii="Open Sans" w:eastAsia="Open Sans" w:hAnsi="Open Sans" w:cs="Open Sans"/>
                <w:color w:val="000000"/>
                <w:sz w:val="18"/>
                <w:szCs w:val="18"/>
                <w:lang w:val="en-GB"/>
              </w:rPr>
              <w:t>If a payee is given, its name is required</w:t>
            </w:r>
          </w:p>
        </w:tc>
        <w:tc>
          <w:tcPr>
            <w:tcW w:w="1226" w:type="dxa"/>
            <w:tcMar>
              <w:top w:w="0" w:type="dxa"/>
              <w:left w:w="70" w:type="dxa"/>
              <w:bottom w:w="0" w:type="dxa"/>
              <w:right w:w="70" w:type="dxa"/>
            </w:tcMar>
          </w:tcPr>
          <w:p w14:paraId="5B27313B" w14:textId="77777777" w:rsidR="0085383F" w:rsidRDefault="00DB5EF2">
            <w:pPr>
              <w:spacing w:after="40" w:line="252" w:lineRule="auto"/>
            </w:pPr>
            <w:proofErr w:type="spellStart"/>
            <w:r>
              <w:rPr>
                <w:rFonts w:ascii="Open Sans" w:eastAsia="Open Sans" w:hAnsi="Open Sans" w:cs="Open Sans"/>
                <w:color w:val="000000"/>
                <w:sz w:val="18"/>
                <w:szCs w:val="18"/>
              </w:rPr>
              <w:t>No</w:t>
            </w:r>
            <w:proofErr w:type="spellEnd"/>
          </w:p>
        </w:tc>
        <w:tc>
          <w:tcPr>
            <w:tcW w:w="1489" w:type="dxa"/>
            <w:tcMar>
              <w:top w:w="0" w:type="dxa"/>
              <w:left w:w="70" w:type="dxa"/>
              <w:bottom w:w="0" w:type="dxa"/>
              <w:right w:w="70" w:type="dxa"/>
            </w:tcMar>
          </w:tcPr>
          <w:p w14:paraId="09987BCE" w14:textId="77777777" w:rsidR="0085383F" w:rsidRDefault="00DB5EF2">
            <w:pPr>
              <w:spacing w:after="40" w:line="252" w:lineRule="auto"/>
            </w:pPr>
            <w:r>
              <w:rPr>
                <w:rFonts w:ascii="Open Sans" w:eastAsia="Open Sans" w:hAnsi="Open Sans" w:cs="Open Sans"/>
                <w:color w:val="000000"/>
                <w:sz w:val="18"/>
                <w:szCs w:val="18"/>
              </w:rPr>
              <w:t xml:space="preserve">Yes, </w:t>
            </w:r>
            <w:proofErr w:type="spellStart"/>
            <w:r>
              <w:rPr>
                <w:rFonts w:ascii="Open Sans" w:eastAsia="Open Sans" w:hAnsi="Open Sans" w:cs="Open Sans"/>
                <w:color w:val="000000"/>
                <w:sz w:val="18"/>
                <w:szCs w:val="18"/>
              </w:rPr>
              <w:t>within</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one</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element</w:t>
            </w:r>
            <w:proofErr w:type="spellEnd"/>
          </w:p>
        </w:tc>
        <w:tc>
          <w:tcPr>
            <w:tcW w:w="1404" w:type="dxa"/>
            <w:tcMar>
              <w:top w:w="0" w:type="dxa"/>
              <w:left w:w="70" w:type="dxa"/>
              <w:bottom w:w="0" w:type="dxa"/>
              <w:right w:w="70" w:type="dxa"/>
            </w:tcMar>
          </w:tcPr>
          <w:p w14:paraId="39D2395F" w14:textId="77777777" w:rsidR="0085383F" w:rsidRDefault="00DB5EF2">
            <w:pPr>
              <w:spacing w:after="40" w:line="252" w:lineRule="auto"/>
            </w:pPr>
            <w:r>
              <w:rPr>
                <w:rFonts w:ascii="Open Sans" w:eastAsia="Open Sans" w:hAnsi="Open Sans" w:cs="Open Sans"/>
                <w:color w:val="000000"/>
                <w:sz w:val="18"/>
                <w:szCs w:val="18"/>
              </w:rPr>
              <w:t>Yes</w:t>
            </w:r>
          </w:p>
        </w:tc>
      </w:tr>
      <w:tr w:rsidR="0085383F" w14:paraId="4C201483" w14:textId="77777777">
        <w:tblPrEx>
          <w:tblCellMar>
            <w:top w:w="0" w:type="dxa"/>
            <w:bottom w:w="0" w:type="dxa"/>
          </w:tblCellMar>
        </w:tblPrEx>
        <w:trPr>
          <w:cantSplit/>
        </w:trPr>
        <w:tc>
          <w:tcPr>
            <w:tcW w:w="2277" w:type="dxa"/>
            <w:tcMar>
              <w:top w:w="0" w:type="dxa"/>
              <w:left w:w="70" w:type="dxa"/>
              <w:bottom w:w="0" w:type="dxa"/>
              <w:right w:w="70" w:type="dxa"/>
            </w:tcMar>
          </w:tcPr>
          <w:p w14:paraId="17AA0C47" w14:textId="77777777" w:rsidR="0085383F" w:rsidRDefault="00DB5EF2">
            <w:pPr>
              <w:spacing w:after="40" w:line="252" w:lineRule="auto"/>
            </w:pPr>
            <w:proofErr w:type="spellStart"/>
            <w:r>
              <w:rPr>
                <w:rFonts w:ascii="Open Sans SemiBold" w:eastAsia="Open Sans SemiBold" w:hAnsi="Open Sans SemiBold" w:cs="Open Sans SemiBold"/>
                <w:color w:val="000000"/>
                <w:sz w:val="18"/>
                <w:szCs w:val="18"/>
              </w:rPr>
              <w:t>Condition</w:t>
            </w:r>
            <w:proofErr w:type="spellEnd"/>
            <w:r>
              <w:rPr>
                <w:rFonts w:ascii="Open Sans SemiBold" w:eastAsia="Open Sans SemiBold" w:hAnsi="Open Sans SemiBold" w:cs="Open Sans SemiBold"/>
                <w:color w:val="000000"/>
                <w:sz w:val="18"/>
                <w:szCs w:val="18"/>
              </w:rPr>
              <w:t xml:space="preserve"> on a </w:t>
            </w:r>
            <w:proofErr w:type="spellStart"/>
            <w:r>
              <w:rPr>
                <w:rFonts w:ascii="Open Sans SemiBold" w:eastAsia="Open Sans SemiBold" w:hAnsi="Open Sans SemiBold" w:cs="Open Sans SemiBold"/>
                <w:color w:val="000000"/>
                <w:sz w:val="18"/>
                <w:szCs w:val="18"/>
              </w:rPr>
              <w:t>value</w:t>
            </w:r>
            <w:proofErr w:type="spellEnd"/>
          </w:p>
        </w:tc>
        <w:tc>
          <w:tcPr>
            <w:tcW w:w="2365" w:type="dxa"/>
            <w:tcMar>
              <w:top w:w="0" w:type="dxa"/>
              <w:left w:w="70" w:type="dxa"/>
              <w:bottom w:w="0" w:type="dxa"/>
              <w:right w:w="70" w:type="dxa"/>
            </w:tcMar>
          </w:tcPr>
          <w:p w14:paraId="71A5CCAB" w14:textId="77777777" w:rsidR="0085383F" w:rsidRPr="009923D2" w:rsidRDefault="00DB5EF2">
            <w:pPr>
              <w:spacing w:after="40" w:line="252" w:lineRule="auto"/>
              <w:rPr>
                <w:lang w:val="en-GB"/>
              </w:rPr>
            </w:pPr>
            <w:r w:rsidRPr="009923D2">
              <w:rPr>
                <w:rFonts w:ascii="Open Sans" w:eastAsia="Open Sans" w:hAnsi="Open Sans" w:cs="Open Sans"/>
                <w:color w:val="000000"/>
                <w:sz w:val="18"/>
                <w:szCs w:val="18"/>
                <w:lang w:val="en-GB"/>
              </w:rPr>
              <w:t>Standard-rated VAT requires a rate above zero</w:t>
            </w:r>
          </w:p>
        </w:tc>
        <w:tc>
          <w:tcPr>
            <w:tcW w:w="1226" w:type="dxa"/>
            <w:tcMar>
              <w:top w:w="0" w:type="dxa"/>
              <w:left w:w="70" w:type="dxa"/>
              <w:bottom w:w="0" w:type="dxa"/>
              <w:right w:w="70" w:type="dxa"/>
            </w:tcMar>
          </w:tcPr>
          <w:p w14:paraId="00A9A3E7" w14:textId="77777777" w:rsidR="0085383F" w:rsidRDefault="00DB5EF2">
            <w:pPr>
              <w:spacing w:after="40" w:line="252" w:lineRule="auto"/>
            </w:pPr>
            <w:proofErr w:type="spellStart"/>
            <w:r>
              <w:rPr>
                <w:rFonts w:ascii="Open Sans" w:eastAsia="Open Sans" w:hAnsi="Open Sans" w:cs="Open Sans"/>
                <w:color w:val="000000"/>
                <w:sz w:val="18"/>
                <w:szCs w:val="18"/>
              </w:rPr>
              <w:t>No</w:t>
            </w:r>
            <w:proofErr w:type="spellEnd"/>
          </w:p>
        </w:tc>
        <w:tc>
          <w:tcPr>
            <w:tcW w:w="1489" w:type="dxa"/>
            <w:tcMar>
              <w:top w:w="0" w:type="dxa"/>
              <w:left w:w="70" w:type="dxa"/>
              <w:bottom w:w="0" w:type="dxa"/>
              <w:right w:w="70" w:type="dxa"/>
            </w:tcMar>
          </w:tcPr>
          <w:p w14:paraId="07017810" w14:textId="77777777" w:rsidR="0085383F" w:rsidRDefault="00DB5EF2">
            <w:pPr>
              <w:spacing w:after="40" w:line="252" w:lineRule="auto"/>
            </w:pPr>
            <w:r>
              <w:rPr>
                <w:rFonts w:ascii="Open Sans" w:eastAsia="Open Sans" w:hAnsi="Open Sans" w:cs="Open Sans"/>
                <w:color w:val="000000"/>
                <w:sz w:val="18"/>
                <w:szCs w:val="18"/>
              </w:rPr>
              <w:t xml:space="preserve">Yes, </w:t>
            </w:r>
            <w:proofErr w:type="spellStart"/>
            <w:r>
              <w:rPr>
                <w:rFonts w:ascii="Open Sans" w:eastAsia="Open Sans" w:hAnsi="Open Sans" w:cs="Open Sans"/>
                <w:color w:val="000000"/>
                <w:sz w:val="18"/>
                <w:szCs w:val="18"/>
              </w:rPr>
              <w:t>within</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one</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element</w:t>
            </w:r>
            <w:proofErr w:type="spellEnd"/>
          </w:p>
        </w:tc>
        <w:tc>
          <w:tcPr>
            <w:tcW w:w="1404" w:type="dxa"/>
            <w:tcMar>
              <w:top w:w="0" w:type="dxa"/>
              <w:left w:w="70" w:type="dxa"/>
              <w:bottom w:w="0" w:type="dxa"/>
              <w:right w:w="70" w:type="dxa"/>
            </w:tcMar>
          </w:tcPr>
          <w:p w14:paraId="5E67B88E" w14:textId="77777777" w:rsidR="0085383F" w:rsidRDefault="00DB5EF2">
            <w:pPr>
              <w:spacing w:after="40" w:line="252" w:lineRule="auto"/>
            </w:pPr>
            <w:r>
              <w:rPr>
                <w:rFonts w:ascii="Open Sans" w:eastAsia="Open Sans" w:hAnsi="Open Sans" w:cs="Open Sans"/>
                <w:color w:val="000000"/>
                <w:sz w:val="18"/>
                <w:szCs w:val="18"/>
              </w:rPr>
              <w:t>Yes</w:t>
            </w:r>
          </w:p>
        </w:tc>
      </w:tr>
      <w:tr w:rsidR="0085383F" w14:paraId="793C6D2D" w14:textId="77777777">
        <w:tblPrEx>
          <w:tblCellMar>
            <w:top w:w="0" w:type="dxa"/>
            <w:bottom w:w="0" w:type="dxa"/>
          </w:tblCellMar>
        </w:tblPrEx>
        <w:trPr>
          <w:cantSplit/>
        </w:trPr>
        <w:tc>
          <w:tcPr>
            <w:tcW w:w="2277" w:type="dxa"/>
            <w:tcMar>
              <w:top w:w="0" w:type="dxa"/>
              <w:left w:w="70" w:type="dxa"/>
              <w:bottom w:w="0" w:type="dxa"/>
              <w:right w:w="70" w:type="dxa"/>
            </w:tcMar>
          </w:tcPr>
          <w:p w14:paraId="05BFBD8F" w14:textId="77777777" w:rsidR="0085383F" w:rsidRDefault="00DB5EF2">
            <w:pPr>
              <w:spacing w:after="40" w:line="252" w:lineRule="auto"/>
            </w:pPr>
            <w:proofErr w:type="spellStart"/>
            <w:r>
              <w:rPr>
                <w:rFonts w:ascii="Open Sans SemiBold" w:eastAsia="Open Sans SemiBold" w:hAnsi="Open Sans SemiBold" w:cs="Open Sans SemiBold"/>
                <w:color w:val="000000"/>
                <w:sz w:val="18"/>
                <w:szCs w:val="18"/>
              </w:rPr>
              <w:lastRenderedPageBreak/>
              <w:t>Calculation</w:t>
            </w:r>
            <w:proofErr w:type="spellEnd"/>
            <w:r>
              <w:rPr>
                <w:rFonts w:ascii="Open Sans SemiBold" w:eastAsia="Open Sans SemiBold" w:hAnsi="Open Sans SemiBold" w:cs="Open Sans SemiBold"/>
                <w:color w:val="000000"/>
                <w:sz w:val="18"/>
                <w:szCs w:val="18"/>
              </w:rPr>
              <w:t xml:space="preserve"> </w:t>
            </w:r>
            <w:proofErr w:type="spellStart"/>
            <w:r>
              <w:rPr>
                <w:rFonts w:ascii="Open Sans SemiBold" w:eastAsia="Open Sans SemiBold" w:hAnsi="Open Sans SemiBold" w:cs="Open Sans SemiBold"/>
                <w:color w:val="000000"/>
                <w:sz w:val="18"/>
                <w:szCs w:val="18"/>
              </w:rPr>
              <w:t>across</w:t>
            </w:r>
            <w:proofErr w:type="spellEnd"/>
            <w:r>
              <w:rPr>
                <w:rFonts w:ascii="Open Sans SemiBold" w:eastAsia="Open Sans SemiBold" w:hAnsi="Open Sans SemiBold" w:cs="Open Sans SemiBold"/>
                <w:color w:val="000000"/>
                <w:sz w:val="18"/>
                <w:szCs w:val="18"/>
              </w:rPr>
              <w:t xml:space="preserve"> </w:t>
            </w:r>
            <w:proofErr w:type="spellStart"/>
            <w:r>
              <w:rPr>
                <w:rFonts w:ascii="Open Sans SemiBold" w:eastAsia="Open Sans SemiBold" w:hAnsi="Open Sans SemiBold" w:cs="Open Sans SemiBold"/>
                <w:color w:val="000000"/>
                <w:sz w:val="18"/>
                <w:szCs w:val="18"/>
              </w:rPr>
              <w:t>nodes</w:t>
            </w:r>
            <w:proofErr w:type="spellEnd"/>
          </w:p>
        </w:tc>
        <w:tc>
          <w:tcPr>
            <w:tcW w:w="2365" w:type="dxa"/>
            <w:tcMar>
              <w:top w:w="0" w:type="dxa"/>
              <w:left w:w="70" w:type="dxa"/>
              <w:bottom w:w="0" w:type="dxa"/>
              <w:right w:w="70" w:type="dxa"/>
            </w:tcMar>
          </w:tcPr>
          <w:p w14:paraId="27D7D3DE" w14:textId="77777777" w:rsidR="0085383F" w:rsidRPr="009923D2" w:rsidRDefault="00DB5EF2">
            <w:pPr>
              <w:spacing w:after="40" w:line="252" w:lineRule="auto"/>
              <w:rPr>
                <w:lang w:val="en-GB"/>
              </w:rPr>
            </w:pPr>
            <w:r w:rsidRPr="009923D2">
              <w:rPr>
                <w:rFonts w:ascii="Open Sans" w:eastAsia="Open Sans" w:hAnsi="Open Sans" w:cs="Open Sans"/>
                <w:color w:val="000000"/>
                <w:sz w:val="18"/>
                <w:szCs w:val="18"/>
                <w:lang w:val="en-GB"/>
              </w:rPr>
              <w:t>Line net amounts add up to the document total</w:t>
            </w:r>
          </w:p>
        </w:tc>
        <w:tc>
          <w:tcPr>
            <w:tcW w:w="1226" w:type="dxa"/>
            <w:tcMar>
              <w:top w:w="0" w:type="dxa"/>
              <w:left w:w="70" w:type="dxa"/>
              <w:bottom w:w="0" w:type="dxa"/>
              <w:right w:w="70" w:type="dxa"/>
            </w:tcMar>
          </w:tcPr>
          <w:p w14:paraId="1DE7B8FA" w14:textId="77777777" w:rsidR="0085383F" w:rsidRDefault="00DB5EF2">
            <w:pPr>
              <w:spacing w:after="40" w:line="252" w:lineRule="auto"/>
            </w:pPr>
            <w:proofErr w:type="spellStart"/>
            <w:r>
              <w:rPr>
                <w:rFonts w:ascii="Open Sans" w:eastAsia="Open Sans" w:hAnsi="Open Sans" w:cs="Open Sans"/>
                <w:color w:val="000000"/>
                <w:sz w:val="18"/>
                <w:szCs w:val="18"/>
              </w:rPr>
              <w:t>No</w:t>
            </w:r>
            <w:proofErr w:type="spellEnd"/>
          </w:p>
        </w:tc>
        <w:tc>
          <w:tcPr>
            <w:tcW w:w="1489" w:type="dxa"/>
            <w:tcMar>
              <w:top w:w="0" w:type="dxa"/>
              <w:left w:w="70" w:type="dxa"/>
              <w:bottom w:w="0" w:type="dxa"/>
              <w:right w:w="70" w:type="dxa"/>
            </w:tcMar>
          </w:tcPr>
          <w:p w14:paraId="5DB013AE" w14:textId="77777777" w:rsidR="0085383F" w:rsidRDefault="00DB5EF2">
            <w:pPr>
              <w:spacing w:after="40" w:line="252" w:lineRule="auto"/>
            </w:pPr>
            <w:r>
              <w:rPr>
                <w:rFonts w:ascii="Open Sans" w:eastAsia="Open Sans" w:hAnsi="Open Sans" w:cs="Open Sans"/>
                <w:color w:val="000000"/>
                <w:sz w:val="18"/>
                <w:szCs w:val="18"/>
              </w:rPr>
              <w:t xml:space="preserve">Yes, </w:t>
            </w:r>
            <w:proofErr w:type="spellStart"/>
            <w:r>
              <w:rPr>
                <w:rFonts w:ascii="Open Sans" w:eastAsia="Open Sans" w:hAnsi="Open Sans" w:cs="Open Sans"/>
                <w:color w:val="000000"/>
                <w:sz w:val="18"/>
                <w:szCs w:val="18"/>
              </w:rPr>
              <w:t>within</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one</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element</w:t>
            </w:r>
            <w:proofErr w:type="spellEnd"/>
          </w:p>
        </w:tc>
        <w:tc>
          <w:tcPr>
            <w:tcW w:w="1404" w:type="dxa"/>
            <w:tcMar>
              <w:top w:w="0" w:type="dxa"/>
              <w:left w:w="70" w:type="dxa"/>
              <w:bottom w:w="0" w:type="dxa"/>
              <w:right w:w="70" w:type="dxa"/>
            </w:tcMar>
          </w:tcPr>
          <w:p w14:paraId="46EFD147" w14:textId="77777777" w:rsidR="0085383F" w:rsidRDefault="00DB5EF2">
            <w:pPr>
              <w:spacing w:after="40" w:line="252" w:lineRule="auto"/>
            </w:pPr>
            <w:r>
              <w:rPr>
                <w:rFonts w:ascii="Open Sans" w:eastAsia="Open Sans" w:hAnsi="Open Sans" w:cs="Open Sans"/>
                <w:color w:val="000000"/>
                <w:sz w:val="18"/>
                <w:szCs w:val="18"/>
              </w:rPr>
              <w:t>Yes</w:t>
            </w:r>
          </w:p>
        </w:tc>
      </w:tr>
      <w:tr w:rsidR="0085383F" w14:paraId="4CD56B19" w14:textId="77777777">
        <w:tblPrEx>
          <w:tblCellMar>
            <w:top w:w="0" w:type="dxa"/>
            <w:bottom w:w="0" w:type="dxa"/>
          </w:tblCellMar>
        </w:tblPrEx>
        <w:trPr>
          <w:cantSplit/>
        </w:trPr>
        <w:tc>
          <w:tcPr>
            <w:tcW w:w="2277" w:type="dxa"/>
            <w:tcMar>
              <w:top w:w="0" w:type="dxa"/>
              <w:left w:w="70" w:type="dxa"/>
              <w:bottom w:w="0" w:type="dxa"/>
              <w:right w:w="70" w:type="dxa"/>
            </w:tcMar>
          </w:tcPr>
          <w:p w14:paraId="1E355621" w14:textId="77777777" w:rsidR="0085383F" w:rsidRDefault="00DB5EF2">
            <w:pPr>
              <w:spacing w:after="40" w:line="252" w:lineRule="auto"/>
            </w:pPr>
            <w:r>
              <w:rPr>
                <w:rFonts w:ascii="Open Sans SemiBold" w:eastAsia="Open Sans SemiBold" w:hAnsi="Open Sans SemiBold" w:cs="Open Sans SemiBold"/>
                <w:color w:val="000000"/>
                <w:sz w:val="18"/>
                <w:szCs w:val="18"/>
              </w:rPr>
              <w:t xml:space="preserve">Reference </w:t>
            </w:r>
            <w:proofErr w:type="spellStart"/>
            <w:r>
              <w:rPr>
                <w:rFonts w:ascii="Open Sans SemiBold" w:eastAsia="Open Sans SemiBold" w:hAnsi="Open Sans SemiBold" w:cs="Open Sans SemiBold"/>
                <w:color w:val="000000"/>
                <w:sz w:val="18"/>
                <w:szCs w:val="18"/>
              </w:rPr>
              <w:t>within</w:t>
            </w:r>
            <w:proofErr w:type="spellEnd"/>
            <w:r>
              <w:rPr>
                <w:rFonts w:ascii="Open Sans SemiBold" w:eastAsia="Open Sans SemiBold" w:hAnsi="Open Sans SemiBold" w:cs="Open Sans SemiBold"/>
                <w:color w:val="000000"/>
                <w:sz w:val="18"/>
                <w:szCs w:val="18"/>
              </w:rPr>
              <w:t xml:space="preserve"> the </w:t>
            </w:r>
            <w:proofErr w:type="spellStart"/>
            <w:r>
              <w:rPr>
                <w:rFonts w:ascii="Open Sans SemiBold" w:eastAsia="Open Sans SemiBold" w:hAnsi="Open Sans SemiBold" w:cs="Open Sans SemiBold"/>
                <w:color w:val="000000"/>
                <w:sz w:val="18"/>
                <w:szCs w:val="18"/>
              </w:rPr>
              <w:t>document</w:t>
            </w:r>
            <w:proofErr w:type="spellEnd"/>
          </w:p>
        </w:tc>
        <w:tc>
          <w:tcPr>
            <w:tcW w:w="2365" w:type="dxa"/>
            <w:tcMar>
              <w:top w:w="0" w:type="dxa"/>
              <w:left w:w="70" w:type="dxa"/>
              <w:bottom w:w="0" w:type="dxa"/>
              <w:right w:w="70" w:type="dxa"/>
            </w:tcMar>
          </w:tcPr>
          <w:p w14:paraId="7F35F059" w14:textId="77777777" w:rsidR="0085383F" w:rsidRDefault="00DB5EF2">
            <w:pPr>
              <w:spacing w:after="40" w:line="252" w:lineRule="auto"/>
            </w:pPr>
            <w:r>
              <w:rPr>
                <w:rFonts w:ascii="Open Sans" w:eastAsia="Open Sans" w:hAnsi="Open Sans" w:cs="Open Sans"/>
                <w:color w:val="000000"/>
                <w:sz w:val="18"/>
                <w:szCs w:val="18"/>
              </w:rPr>
              <w:t xml:space="preserve">A </w:t>
            </w:r>
            <w:proofErr w:type="spellStart"/>
            <w:r>
              <w:rPr>
                <w:rFonts w:ascii="Open Sans" w:eastAsia="Open Sans" w:hAnsi="Open Sans" w:cs="Open Sans"/>
                <w:color w:val="000000"/>
                <w:sz w:val="18"/>
                <w:szCs w:val="18"/>
              </w:rPr>
              <w:t>referenced</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identifier</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exists</w:t>
            </w:r>
            <w:proofErr w:type="spellEnd"/>
          </w:p>
        </w:tc>
        <w:tc>
          <w:tcPr>
            <w:tcW w:w="1226" w:type="dxa"/>
            <w:tcMar>
              <w:top w:w="0" w:type="dxa"/>
              <w:left w:w="70" w:type="dxa"/>
              <w:bottom w:w="0" w:type="dxa"/>
              <w:right w:w="70" w:type="dxa"/>
            </w:tcMar>
          </w:tcPr>
          <w:p w14:paraId="535287A8" w14:textId="77777777" w:rsidR="0085383F" w:rsidRDefault="00DB5EF2">
            <w:pPr>
              <w:spacing w:after="40" w:line="252" w:lineRule="auto"/>
            </w:pPr>
            <w:proofErr w:type="spellStart"/>
            <w:r>
              <w:rPr>
                <w:rFonts w:ascii="Open Sans" w:eastAsia="Open Sans" w:hAnsi="Open Sans" w:cs="Open Sans"/>
                <w:color w:val="000000"/>
                <w:sz w:val="18"/>
                <w:szCs w:val="18"/>
              </w:rPr>
              <w:t>Partly</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key</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keyref</w:t>
            </w:r>
            <w:proofErr w:type="spellEnd"/>
            <w:r>
              <w:rPr>
                <w:rFonts w:ascii="Open Sans" w:eastAsia="Open Sans" w:hAnsi="Open Sans" w:cs="Open Sans"/>
                <w:color w:val="000000"/>
                <w:sz w:val="18"/>
                <w:szCs w:val="18"/>
              </w:rPr>
              <w:t>)</w:t>
            </w:r>
          </w:p>
        </w:tc>
        <w:tc>
          <w:tcPr>
            <w:tcW w:w="1489" w:type="dxa"/>
            <w:tcMar>
              <w:top w:w="0" w:type="dxa"/>
              <w:left w:w="70" w:type="dxa"/>
              <w:bottom w:w="0" w:type="dxa"/>
              <w:right w:w="70" w:type="dxa"/>
            </w:tcMar>
          </w:tcPr>
          <w:p w14:paraId="202B25A7" w14:textId="77777777" w:rsidR="0085383F" w:rsidRDefault="00DB5EF2">
            <w:pPr>
              <w:spacing w:after="40" w:line="252" w:lineRule="auto"/>
            </w:pPr>
            <w:proofErr w:type="spellStart"/>
            <w:r>
              <w:rPr>
                <w:rFonts w:ascii="Open Sans" w:eastAsia="Open Sans" w:hAnsi="Open Sans" w:cs="Open Sans"/>
                <w:color w:val="000000"/>
                <w:sz w:val="18"/>
                <w:szCs w:val="18"/>
              </w:rPr>
              <w:t>Partly</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key</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keyref</w:t>
            </w:r>
            <w:proofErr w:type="spellEnd"/>
            <w:r>
              <w:rPr>
                <w:rFonts w:ascii="Open Sans" w:eastAsia="Open Sans" w:hAnsi="Open Sans" w:cs="Open Sans"/>
                <w:color w:val="000000"/>
                <w:sz w:val="18"/>
                <w:szCs w:val="18"/>
              </w:rPr>
              <w:t>)</w:t>
            </w:r>
          </w:p>
        </w:tc>
        <w:tc>
          <w:tcPr>
            <w:tcW w:w="1404" w:type="dxa"/>
            <w:tcMar>
              <w:top w:w="0" w:type="dxa"/>
              <w:left w:w="70" w:type="dxa"/>
              <w:bottom w:w="0" w:type="dxa"/>
              <w:right w:w="70" w:type="dxa"/>
            </w:tcMar>
          </w:tcPr>
          <w:p w14:paraId="3250478B" w14:textId="77777777" w:rsidR="0085383F" w:rsidRDefault="00DB5EF2">
            <w:pPr>
              <w:spacing w:after="40" w:line="252" w:lineRule="auto"/>
            </w:pPr>
            <w:r>
              <w:rPr>
                <w:rFonts w:ascii="Open Sans" w:eastAsia="Open Sans" w:hAnsi="Open Sans" w:cs="Open Sans"/>
                <w:color w:val="000000"/>
                <w:sz w:val="18"/>
                <w:szCs w:val="18"/>
              </w:rPr>
              <w:t>Yes</w:t>
            </w:r>
          </w:p>
        </w:tc>
      </w:tr>
      <w:tr w:rsidR="0085383F" w14:paraId="5789244C" w14:textId="77777777">
        <w:tblPrEx>
          <w:tblCellMar>
            <w:top w:w="0" w:type="dxa"/>
            <w:bottom w:w="0" w:type="dxa"/>
          </w:tblCellMar>
        </w:tblPrEx>
        <w:trPr>
          <w:cantSplit/>
        </w:trPr>
        <w:tc>
          <w:tcPr>
            <w:tcW w:w="2277" w:type="dxa"/>
            <w:tcMar>
              <w:top w:w="0" w:type="dxa"/>
              <w:left w:w="70" w:type="dxa"/>
              <w:bottom w:w="0" w:type="dxa"/>
              <w:right w:w="70" w:type="dxa"/>
            </w:tcMar>
          </w:tcPr>
          <w:p w14:paraId="327A827D" w14:textId="77777777" w:rsidR="0085383F" w:rsidRPr="009923D2" w:rsidRDefault="00DB5EF2">
            <w:pPr>
              <w:spacing w:after="40" w:line="252" w:lineRule="auto"/>
              <w:rPr>
                <w:lang w:val="en-GB"/>
              </w:rPr>
            </w:pPr>
            <w:r w:rsidRPr="009923D2">
              <w:rPr>
                <w:rFonts w:ascii="Open Sans SemiBold" w:eastAsia="Open Sans SemiBold" w:hAnsi="Open Sans SemiBold" w:cs="Open Sans SemiBold"/>
                <w:color w:val="000000"/>
                <w:sz w:val="18"/>
                <w:szCs w:val="18"/>
                <w:lang w:val="en-GB"/>
              </w:rPr>
              <w:t>Relation to parent, siblings or other parts</w:t>
            </w:r>
          </w:p>
        </w:tc>
        <w:tc>
          <w:tcPr>
            <w:tcW w:w="2365" w:type="dxa"/>
            <w:tcMar>
              <w:top w:w="0" w:type="dxa"/>
              <w:left w:w="70" w:type="dxa"/>
              <w:bottom w:w="0" w:type="dxa"/>
              <w:right w:w="70" w:type="dxa"/>
            </w:tcMar>
          </w:tcPr>
          <w:p w14:paraId="20ECB82C" w14:textId="77777777" w:rsidR="0085383F" w:rsidRPr="009923D2" w:rsidRDefault="00DB5EF2">
            <w:pPr>
              <w:spacing w:after="40" w:line="252" w:lineRule="auto"/>
              <w:rPr>
                <w:lang w:val="en-GB"/>
              </w:rPr>
            </w:pPr>
            <w:r w:rsidRPr="009923D2">
              <w:rPr>
                <w:rFonts w:ascii="Open Sans" w:eastAsia="Open Sans" w:hAnsi="Open Sans" w:cs="Open Sans"/>
                <w:color w:val="000000"/>
                <w:sz w:val="18"/>
                <w:szCs w:val="18"/>
                <w:lang w:val="en-GB"/>
              </w:rPr>
              <w:t>An element is allowed only if a sibling has a certain value</w:t>
            </w:r>
          </w:p>
        </w:tc>
        <w:tc>
          <w:tcPr>
            <w:tcW w:w="1226" w:type="dxa"/>
            <w:tcMar>
              <w:top w:w="0" w:type="dxa"/>
              <w:left w:w="70" w:type="dxa"/>
              <w:bottom w:w="0" w:type="dxa"/>
              <w:right w:w="70" w:type="dxa"/>
            </w:tcMar>
          </w:tcPr>
          <w:p w14:paraId="346243C1" w14:textId="77777777" w:rsidR="0085383F" w:rsidRDefault="00DB5EF2">
            <w:pPr>
              <w:spacing w:after="40" w:line="252" w:lineRule="auto"/>
            </w:pPr>
            <w:proofErr w:type="spellStart"/>
            <w:r>
              <w:rPr>
                <w:rFonts w:ascii="Open Sans" w:eastAsia="Open Sans" w:hAnsi="Open Sans" w:cs="Open Sans"/>
                <w:color w:val="000000"/>
                <w:sz w:val="18"/>
                <w:szCs w:val="18"/>
              </w:rPr>
              <w:t>No</w:t>
            </w:r>
            <w:proofErr w:type="spellEnd"/>
          </w:p>
        </w:tc>
        <w:tc>
          <w:tcPr>
            <w:tcW w:w="1489" w:type="dxa"/>
            <w:tcMar>
              <w:top w:w="0" w:type="dxa"/>
              <w:left w:w="70" w:type="dxa"/>
              <w:bottom w:w="0" w:type="dxa"/>
              <w:right w:w="70" w:type="dxa"/>
            </w:tcMar>
          </w:tcPr>
          <w:p w14:paraId="38CE1FCD" w14:textId="77777777" w:rsidR="0085383F" w:rsidRDefault="00DB5EF2">
            <w:pPr>
              <w:spacing w:after="40" w:line="252" w:lineRule="auto"/>
            </w:pPr>
            <w:proofErr w:type="spellStart"/>
            <w:r>
              <w:rPr>
                <w:rFonts w:ascii="Open Sans" w:eastAsia="Open Sans" w:hAnsi="Open Sans" w:cs="Open Sans"/>
                <w:color w:val="000000"/>
                <w:sz w:val="18"/>
                <w:szCs w:val="18"/>
              </w:rPr>
              <w:t>No</w:t>
            </w:r>
            <w:proofErr w:type="spellEnd"/>
          </w:p>
        </w:tc>
        <w:tc>
          <w:tcPr>
            <w:tcW w:w="1404" w:type="dxa"/>
            <w:tcMar>
              <w:top w:w="0" w:type="dxa"/>
              <w:left w:w="70" w:type="dxa"/>
              <w:bottom w:w="0" w:type="dxa"/>
              <w:right w:w="70" w:type="dxa"/>
            </w:tcMar>
          </w:tcPr>
          <w:p w14:paraId="56A6C966" w14:textId="77777777" w:rsidR="0085383F" w:rsidRDefault="00DB5EF2">
            <w:pPr>
              <w:spacing w:after="40" w:line="252" w:lineRule="auto"/>
            </w:pPr>
            <w:r>
              <w:rPr>
                <w:rFonts w:ascii="Open Sans" w:eastAsia="Open Sans" w:hAnsi="Open Sans" w:cs="Open Sans"/>
                <w:color w:val="000000"/>
                <w:sz w:val="18"/>
                <w:szCs w:val="18"/>
              </w:rPr>
              <w:t>Yes</w:t>
            </w:r>
          </w:p>
        </w:tc>
      </w:tr>
      <w:tr w:rsidR="0085383F" w:rsidRPr="009923D2" w14:paraId="4AB6F658" w14:textId="77777777">
        <w:tblPrEx>
          <w:tblCellMar>
            <w:top w:w="0" w:type="dxa"/>
            <w:bottom w:w="0" w:type="dxa"/>
          </w:tblCellMar>
        </w:tblPrEx>
        <w:trPr>
          <w:cantSplit/>
        </w:trPr>
        <w:tc>
          <w:tcPr>
            <w:tcW w:w="2277" w:type="dxa"/>
            <w:tcMar>
              <w:top w:w="0" w:type="dxa"/>
              <w:left w:w="70" w:type="dxa"/>
              <w:bottom w:w="0" w:type="dxa"/>
              <w:right w:w="70" w:type="dxa"/>
            </w:tcMar>
          </w:tcPr>
          <w:p w14:paraId="43425412" w14:textId="77777777" w:rsidR="0085383F" w:rsidRPr="009923D2" w:rsidRDefault="00DB5EF2">
            <w:pPr>
              <w:spacing w:after="40" w:line="252" w:lineRule="auto"/>
              <w:rPr>
                <w:lang w:val="en-GB"/>
              </w:rPr>
            </w:pPr>
            <w:r w:rsidRPr="009923D2">
              <w:rPr>
                <w:rFonts w:ascii="Open Sans SemiBold" w:eastAsia="Open Sans SemiBold" w:hAnsi="Open Sans SemiBold" w:cs="Open Sans SemiBold"/>
                <w:color w:val="000000"/>
                <w:sz w:val="18"/>
                <w:szCs w:val="18"/>
                <w:lang w:val="en-GB"/>
              </w:rPr>
              <w:t>Membership of a code list</w:t>
            </w:r>
          </w:p>
        </w:tc>
        <w:tc>
          <w:tcPr>
            <w:tcW w:w="2365" w:type="dxa"/>
            <w:tcMar>
              <w:top w:w="0" w:type="dxa"/>
              <w:left w:w="70" w:type="dxa"/>
              <w:bottom w:w="0" w:type="dxa"/>
              <w:right w:w="70" w:type="dxa"/>
            </w:tcMar>
          </w:tcPr>
          <w:p w14:paraId="62A015EC" w14:textId="77777777" w:rsidR="0085383F" w:rsidRDefault="00DB5EF2">
            <w:pPr>
              <w:spacing w:after="40" w:line="252" w:lineRule="auto"/>
            </w:pPr>
            <w:r>
              <w:rPr>
                <w:rFonts w:ascii="Open Sans" w:eastAsia="Open Sans" w:hAnsi="Open Sans" w:cs="Open Sans"/>
                <w:color w:val="000000"/>
                <w:sz w:val="18"/>
                <w:szCs w:val="18"/>
              </w:rPr>
              <w:t xml:space="preserve">Currency code </w:t>
            </w:r>
            <w:proofErr w:type="spellStart"/>
            <w:r>
              <w:rPr>
                <w:rFonts w:ascii="Open Sans" w:eastAsia="Open Sans" w:hAnsi="Open Sans" w:cs="Open Sans"/>
                <w:color w:val="000000"/>
                <w:sz w:val="18"/>
                <w:szCs w:val="18"/>
              </w:rPr>
              <w:t>from</w:t>
            </w:r>
            <w:proofErr w:type="spellEnd"/>
            <w:r>
              <w:rPr>
                <w:rFonts w:ascii="Open Sans" w:eastAsia="Open Sans" w:hAnsi="Open Sans" w:cs="Open Sans"/>
                <w:color w:val="000000"/>
                <w:sz w:val="18"/>
                <w:szCs w:val="18"/>
              </w:rPr>
              <w:t xml:space="preserve"> ISO 4217</w:t>
            </w:r>
          </w:p>
        </w:tc>
        <w:tc>
          <w:tcPr>
            <w:tcW w:w="1226" w:type="dxa"/>
            <w:tcMar>
              <w:top w:w="0" w:type="dxa"/>
              <w:left w:w="70" w:type="dxa"/>
              <w:bottom w:w="0" w:type="dxa"/>
              <w:right w:w="70" w:type="dxa"/>
            </w:tcMar>
          </w:tcPr>
          <w:p w14:paraId="3275E157" w14:textId="77777777" w:rsidR="0085383F" w:rsidRPr="009923D2" w:rsidRDefault="00DB5EF2">
            <w:pPr>
              <w:spacing w:after="40" w:line="252" w:lineRule="auto"/>
              <w:rPr>
                <w:lang w:val="en-GB"/>
              </w:rPr>
            </w:pPr>
            <w:r w:rsidRPr="009923D2">
              <w:rPr>
                <w:rFonts w:ascii="Open Sans" w:eastAsia="Open Sans" w:hAnsi="Open Sans" w:cs="Open Sans"/>
                <w:color w:val="000000"/>
                <w:sz w:val="18"/>
                <w:szCs w:val="18"/>
                <w:lang w:val="en-GB"/>
              </w:rPr>
              <w:t>Yes, fixed in the schema</w:t>
            </w:r>
          </w:p>
        </w:tc>
        <w:tc>
          <w:tcPr>
            <w:tcW w:w="1489" w:type="dxa"/>
            <w:tcMar>
              <w:top w:w="0" w:type="dxa"/>
              <w:left w:w="70" w:type="dxa"/>
              <w:bottom w:w="0" w:type="dxa"/>
              <w:right w:w="70" w:type="dxa"/>
            </w:tcMar>
          </w:tcPr>
          <w:p w14:paraId="6F52A1F1" w14:textId="77777777" w:rsidR="0085383F" w:rsidRPr="009923D2" w:rsidRDefault="00DB5EF2">
            <w:pPr>
              <w:spacing w:after="40" w:line="252" w:lineRule="auto"/>
              <w:rPr>
                <w:lang w:val="en-GB"/>
              </w:rPr>
            </w:pPr>
            <w:r w:rsidRPr="009923D2">
              <w:rPr>
                <w:rFonts w:ascii="Open Sans" w:eastAsia="Open Sans" w:hAnsi="Open Sans" w:cs="Open Sans"/>
                <w:color w:val="000000"/>
                <w:sz w:val="18"/>
                <w:szCs w:val="18"/>
                <w:lang w:val="en-GB"/>
              </w:rPr>
              <w:t>Yes, fixed in the schema</w:t>
            </w:r>
          </w:p>
        </w:tc>
        <w:tc>
          <w:tcPr>
            <w:tcW w:w="1404" w:type="dxa"/>
            <w:tcMar>
              <w:top w:w="0" w:type="dxa"/>
              <w:left w:w="70" w:type="dxa"/>
              <w:bottom w:w="0" w:type="dxa"/>
              <w:right w:w="70" w:type="dxa"/>
            </w:tcMar>
          </w:tcPr>
          <w:p w14:paraId="501B8480" w14:textId="77777777" w:rsidR="0085383F" w:rsidRPr="009923D2" w:rsidRDefault="00DB5EF2">
            <w:pPr>
              <w:spacing w:after="40" w:line="252" w:lineRule="auto"/>
              <w:rPr>
                <w:lang w:val="en-GB"/>
              </w:rPr>
            </w:pPr>
            <w:r w:rsidRPr="009923D2">
              <w:rPr>
                <w:rFonts w:ascii="Open Sans" w:eastAsia="Open Sans" w:hAnsi="Open Sans" w:cs="Open Sans"/>
                <w:color w:val="000000"/>
                <w:sz w:val="18"/>
                <w:szCs w:val="18"/>
                <w:lang w:val="en-GB"/>
              </w:rPr>
              <w:t>Yes; the list can be kept as data</w:t>
            </w:r>
          </w:p>
        </w:tc>
      </w:tr>
      <w:tr w:rsidR="0085383F" w:rsidRPr="009923D2" w14:paraId="1B6F5063" w14:textId="77777777">
        <w:tblPrEx>
          <w:tblCellMar>
            <w:top w:w="0" w:type="dxa"/>
            <w:bottom w:w="0" w:type="dxa"/>
          </w:tblCellMar>
        </w:tblPrEx>
        <w:trPr>
          <w:cantSplit/>
        </w:trPr>
        <w:tc>
          <w:tcPr>
            <w:tcW w:w="2277" w:type="dxa"/>
            <w:tcMar>
              <w:top w:w="0" w:type="dxa"/>
              <w:left w:w="70" w:type="dxa"/>
              <w:bottom w:w="0" w:type="dxa"/>
              <w:right w:w="70" w:type="dxa"/>
            </w:tcMar>
          </w:tcPr>
          <w:p w14:paraId="6815719F" w14:textId="77777777" w:rsidR="0085383F" w:rsidRDefault="00DB5EF2">
            <w:pPr>
              <w:spacing w:after="40" w:line="252" w:lineRule="auto"/>
            </w:pPr>
            <w:proofErr w:type="spellStart"/>
            <w:r>
              <w:rPr>
                <w:rFonts w:ascii="Open Sans SemiBold" w:eastAsia="Open Sans SemiBold" w:hAnsi="Open Sans SemiBold" w:cs="Open Sans SemiBold"/>
                <w:color w:val="000000"/>
                <w:sz w:val="18"/>
                <w:szCs w:val="18"/>
              </w:rPr>
              <w:t>Severity</w:t>
            </w:r>
            <w:proofErr w:type="spellEnd"/>
          </w:p>
        </w:tc>
        <w:tc>
          <w:tcPr>
            <w:tcW w:w="2365" w:type="dxa"/>
            <w:tcMar>
              <w:top w:w="0" w:type="dxa"/>
              <w:left w:w="70" w:type="dxa"/>
              <w:bottom w:w="0" w:type="dxa"/>
              <w:right w:w="70" w:type="dxa"/>
            </w:tcMar>
          </w:tcPr>
          <w:p w14:paraId="19B4D0EF" w14:textId="77777777" w:rsidR="0085383F" w:rsidRPr="009923D2" w:rsidRDefault="00DB5EF2">
            <w:pPr>
              <w:spacing w:after="40" w:line="252" w:lineRule="auto"/>
              <w:rPr>
                <w:lang w:val="en-GB"/>
              </w:rPr>
            </w:pPr>
            <w:r w:rsidRPr="009923D2">
              <w:rPr>
                <w:rFonts w:ascii="Open Sans" w:eastAsia="Open Sans" w:hAnsi="Open Sans" w:cs="Open Sans"/>
                <w:color w:val="000000"/>
                <w:sz w:val="18"/>
                <w:szCs w:val="18"/>
                <w:lang w:val="en-GB"/>
              </w:rPr>
              <w:t>An element is discouraged but tolerated</w:t>
            </w:r>
          </w:p>
        </w:tc>
        <w:tc>
          <w:tcPr>
            <w:tcW w:w="1226" w:type="dxa"/>
            <w:tcMar>
              <w:top w:w="0" w:type="dxa"/>
              <w:left w:w="70" w:type="dxa"/>
              <w:bottom w:w="0" w:type="dxa"/>
              <w:right w:w="70" w:type="dxa"/>
            </w:tcMar>
          </w:tcPr>
          <w:p w14:paraId="48C01114" w14:textId="77777777" w:rsidR="0085383F" w:rsidRDefault="00DB5EF2">
            <w:pPr>
              <w:spacing w:after="40" w:line="252" w:lineRule="auto"/>
            </w:pPr>
            <w:proofErr w:type="spellStart"/>
            <w:r>
              <w:rPr>
                <w:rFonts w:ascii="Open Sans" w:eastAsia="Open Sans" w:hAnsi="Open Sans" w:cs="Open Sans"/>
                <w:color w:val="000000"/>
                <w:sz w:val="18"/>
                <w:szCs w:val="18"/>
              </w:rPr>
              <w:t>No</w:t>
            </w:r>
            <w:proofErr w:type="spellEnd"/>
          </w:p>
        </w:tc>
        <w:tc>
          <w:tcPr>
            <w:tcW w:w="1489" w:type="dxa"/>
            <w:tcMar>
              <w:top w:w="0" w:type="dxa"/>
              <w:left w:w="70" w:type="dxa"/>
              <w:bottom w:w="0" w:type="dxa"/>
              <w:right w:w="70" w:type="dxa"/>
            </w:tcMar>
          </w:tcPr>
          <w:p w14:paraId="0B5C0536" w14:textId="77777777" w:rsidR="0085383F" w:rsidRDefault="00DB5EF2">
            <w:pPr>
              <w:spacing w:after="40" w:line="252" w:lineRule="auto"/>
            </w:pPr>
            <w:proofErr w:type="spellStart"/>
            <w:r>
              <w:rPr>
                <w:rFonts w:ascii="Open Sans" w:eastAsia="Open Sans" w:hAnsi="Open Sans" w:cs="Open Sans"/>
                <w:color w:val="000000"/>
                <w:sz w:val="18"/>
                <w:szCs w:val="18"/>
              </w:rPr>
              <w:t>No</w:t>
            </w:r>
            <w:proofErr w:type="spellEnd"/>
          </w:p>
        </w:tc>
        <w:tc>
          <w:tcPr>
            <w:tcW w:w="1404" w:type="dxa"/>
            <w:tcMar>
              <w:top w:w="0" w:type="dxa"/>
              <w:left w:w="70" w:type="dxa"/>
              <w:bottom w:w="0" w:type="dxa"/>
              <w:right w:w="70" w:type="dxa"/>
            </w:tcMar>
          </w:tcPr>
          <w:p w14:paraId="64408D08" w14:textId="77777777" w:rsidR="0085383F" w:rsidRPr="009923D2" w:rsidRDefault="00DB5EF2">
            <w:pPr>
              <w:spacing w:after="40" w:line="252" w:lineRule="auto"/>
              <w:rPr>
                <w:lang w:val="en-GB"/>
              </w:rPr>
            </w:pPr>
            <w:r w:rsidRPr="009923D2">
              <w:rPr>
                <w:rFonts w:ascii="Open Sans" w:eastAsia="Open Sans" w:hAnsi="Open Sans" w:cs="Open Sans"/>
                <w:color w:val="000000"/>
                <w:sz w:val="18"/>
                <w:szCs w:val="18"/>
                <w:lang w:val="en-GB"/>
              </w:rPr>
              <w:t>Yes, e.g. flag="warning"</w:t>
            </w:r>
          </w:p>
        </w:tc>
      </w:tr>
      <w:tr w:rsidR="0085383F" w14:paraId="54A671C3" w14:textId="77777777">
        <w:tblPrEx>
          <w:tblCellMar>
            <w:top w:w="0" w:type="dxa"/>
            <w:bottom w:w="0" w:type="dxa"/>
          </w:tblCellMar>
        </w:tblPrEx>
        <w:trPr>
          <w:cantSplit/>
        </w:trPr>
        <w:tc>
          <w:tcPr>
            <w:tcW w:w="2277" w:type="dxa"/>
            <w:tcMar>
              <w:top w:w="0" w:type="dxa"/>
              <w:left w:w="70" w:type="dxa"/>
              <w:bottom w:w="0" w:type="dxa"/>
              <w:right w:w="70" w:type="dxa"/>
            </w:tcMar>
          </w:tcPr>
          <w:p w14:paraId="186BAFB2" w14:textId="77777777" w:rsidR="0085383F" w:rsidRDefault="00DB5EF2">
            <w:pPr>
              <w:spacing w:after="40" w:line="252" w:lineRule="auto"/>
            </w:pPr>
            <w:r>
              <w:rPr>
                <w:rFonts w:ascii="Open Sans SemiBold" w:eastAsia="Open Sans SemiBold" w:hAnsi="Open Sans SemiBold" w:cs="Open Sans SemiBold"/>
                <w:color w:val="000000"/>
                <w:sz w:val="18"/>
                <w:szCs w:val="18"/>
              </w:rPr>
              <w:t xml:space="preserve">Data outside the </w:t>
            </w:r>
            <w:proofErr w:type="spellStart"/>
            <w:r>
              <w:rPr>
                <w:rFonts w:ascii="Open Sans SemiBold" w:eastAsia="Open Sans SemiBold" w:hAnsi="Open Sans SemiBold" w:cs="Open Sans SemiBold"/>
                <w:color w:val="000000"/>
                <w:sz w:val="18"/>
                <w:szCs w:val="18"/>
              </w:rPr>
              <w:t>document</w:t>
            </w:r>
            <w:proofErr w:type="spellEnd"/>
          </w:p>
        </w:tc>
        <w:tc>
          <w:tcPr>
            <w:tcW w:w="2365" w:type="dxa"/>
            <w:tcMar>
              <w:top w:w="0" w:type="dxa"/>
              <w:left w:w="70" w:type="dxa"/>
              <w:bottom w:w="0" w:type="dxa"/>
              <w:right w:w="70" w:type="dxa"/>
            </w:tcMar>
          </w:tcPr>
          <w:p w14:paraId="76400F4F" w14:textId="77777777" w:rsidR="0085383F" w:rsidRPr="009923D2" w:rsidRDefault="00DB5EF2">
            <w:pPr>
              <w:spacing w:after="40" w:line="252" w:lineRule="auto"/>
              <w:rPr>
                <w:lang w:val="en-GB"/>
              </w:rPr>
            </w:pPr>
            <w:r w:rsidRPr="009923D2">
              <w:rPr>
                <w:rFonts w:ascii="Open Sans" w:eastAsia="Open Sans" w:hAnsi="Open Sans" w:cs="Open Sans"/>
                <w:color w:val="000000"/>
                <w:sz w:val="18"/>
                <w:szCs w:val="18"/>
                <w:lang w:val="en-GB"/>
              </w:rPr>
              <w:t>The invoice number has not been used before</w:t>
            </w:r>
          </w:p>
        </w:tc>
        <w:tc>
          <w:tcPr>
            <w:tcW w:w="1226" w:type="dxa"/>
            <w:tcMar>
              <w:top w:w="0" w:type="dxa"/>
              <w:left w:w="70" w:type="dxa"/>
              <w:bottom w:w="0" w:type="dxa"/>
              <w:right w:w="70" w:type="dxa"/>
            </w:tcMar>
          </w:tcPr>
          <w:p w14:paraId="12984D20" w14:textId="77777777" w:rsidR="0085383F" w:rsidRDefault="00DB5EF2">
            <w:pPr>
              <w:spacing w:after="40" w:line="252" w:lineRule="auto"/>
            </w:pPr>
            <w:proofErr w:type="spellStart"/>
            <w:r>
              <w:rPr>
                <w:rFonts w:ascii="Open Sans" w:eastAsia="Open Sans" w:hAnsi="Open Sans" w:cs="Open Sans"/>
                <w:color w:val="000000"/>
                <w:sz w:val="18"/>
                <w:szCs w:val="18"/>
              </w:rPr>
              <w:t>No</w:t>
            </w:r>
            <w:proofErr w:type="spellEnd"/>
          </w:p>
        </w:tc>
        <w:tc>
          <w:tcPr>
            <w:tcW w:w="1489" w:type="dxa"/>
            <w:tcMar>
              <w:top w:w="0" w:type="dxa"/>
              <w:left w:w="70" w:type="dxa"/>
              <w:bottom w:w="0" w:type="dxa"/>
              <w:right w:w="70" w:type="dxa"/>
            </w:tcMar>
          </w:tcPr>
          <w:p w14:paraId="77D38F2D" w14:textId="77777777" w:rsidR="0085383F" w:rsidRDefault="00DB5EF2">
            <w:pPr>
              <w:spacing w:after="40" w:line="252" w:lineRule="auto"/>
            </w:pPr>
            <w:proofErr w:type="spellStart"/>
            <w:r>
              <w:rPr>
                <w:rFonts w:ascii="Open Sans" w:eastAsia="Open Sans" w:hAnsi="Open Sans" w:cs="Open Sans"/>
                <w:color w:val="000000"/>
                <w:sz w:val="18"/>
                <w:szCs w:val="18"/>
              </w:rPr>
              <w:t>No</w:t>
            </w:r>
            <w:proofErr w:type="spellEnd"/>
          </w:p>
        </w:tc>
        <w:tc>
          <w:tcPr>
            <w:tcW w:w="1404" w:type="dxa"/>
            <w:tcMar>
              <w:top w:w="0" w:type="dxa"/>
              <w:left w:w="70" w:type="dxa"/>
              <w:bottom w:w="0" w:type="dxa"/>
              <w:right w:w="70" w:type="dxa"/>
            </w:tcMar>
          </w:tcPr>
          <w:p w14:paraId="0A28A74A" w14:textId="77777777" w:rsidR="0085383F" w:rsidRDefault="00DB5EF2">
            <w:pPr>
              <w:spacing w:after="40" w:line="252" w:lineRule="auto"/>
            </w:pPr>
            <w:proofErr w:type="spellStart"/>
            <w:r>
              <w:rPr>
                <w:rFonts w:ascii="Open Sans" w:eastAsia="Open Sans" w:hAnsi="Open Sans" w:cs="Open Sans"/>
                <w:color w:val="000000"/>
                <w:sz w:val="18"/>
                <w:szCs w:val="18"/>
              </w:rPr>
              <w:t>No</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application</w:t>
            </w:r>
            <w:proofErr w:type="spellEnd"/>
          </w:p>
        </w:tc>
      </w:tr>
    </w:tbl>
    <w:p w14:paraId="1067224E" w14:textId="77777777" w:rsidR="0085383F" w:rsidRPr="009923D2" w:rsidRDefault="00DB5EF2">
      <w:pPr>
        <w:spacing w:before="60" w:after="200"/>
        <w:rPr>
          <w:lang w:val="en-GB"/>
        </w:rPr>
      </w:pPr>
      <w:r>
        <w:rPr>
          <w:rFonts w:ascii="Open Sans" w:eastAsia="Open Sans" w:hAnsi="Open Sans" w:cs="Open Sans"/>
          <w:i/>
          <w:iCs/>
          <w:color w:val="000000"/>
          <w:sz w:val="18"/>
          <w:szCs w:val="18"/>
        </w:rPr>
        <w:t xml:space="preserve">Table 1. </w:t>
      </w:r>
      <w:proofErr w:type="spellStart"/>
      <w:r>
        <w:rPr>
          <w:rFonts w:ascii="Open Sans" w:eastAsia="Open Sans" w:hAnsi="Open Sans" w:cs="Open Sans"/>
          <w:i/>
          <w:iCs/>
          <w:color w:val="000000"/>
          <w:sz w:val="18"/>
          <w:szCs w:val="18"/>
        </w:rPr>
        <w:t>What</w:t>
      </w:r>
      <w:proofErr w:type="spellEnd"/>
      <w:r>
        <w:rPr>
          <w:rFonts w:ascii="Open Sans" w:eastAsia="Open Sans" w:hAnsi="Open Sans" w:cs="Open Sans"/>
          <w:i/>
          <w:iCs/>
          <w:color w:val="000000"/>
          <w:sz w:val="18"/>
          <w:szCs w:val="18"/>
        </w:rPr>
        <w:t xml:space="preserve"> XSD 1.0, XSD 1.1 and </w:t>
      </w:r>
      <w:proofErr w:type="spellStart"/>
      <w:r>
        <w:rPr>
          <w:rFonts w:ascii="Open Sans" w:eastAsia="Open Sans" w:hAnsi="Open Sans" w:cs="Open Sans"/>
          <w:i/>
          <w:iCs/>
          <w:color w:val="000000"/>
          <w:sz w:val="18"/>
          <w:szCs w:val="18"/>
        </w:rPr>
        <w:t>Schematron</w:t>
      </w:r>
      <w:proofErr w:type="spellEnd"/>
      <w:r>
        <w:rPr>
          <w:rFonts w:ascii="Open Sans" w:eastAsia="Open Sans" w:hAnsi="Open Sans" w:cs="Open Sans"/>
          <w:i/>
          <w:iCs/>
          <w:color w:val="000000"/>
          <w:sz w:val="18"/>
          <w:szCs w:val="18"/>
        </w:rPr>
        <w:t xml:space="preserve"> </w:t>
      </w:r>
      <w:proofErr w:type="spellStart"/>
      <w:r>
        <w:rPr>
          <w:rFonts w:ascii="Open Sans" w:eastAsia="Open Sans" w:hAnsi="Open Sans" w:cs="Open Sans"/>
          <w:i/>
          <w:iCs/>
          <w:color w:val="000000"/>
          <w:sz w:val="18"/>
          <w:szCs w:val="18"/>
        </w:rPr>
        <w:t>can</w:t>
      </w:r>
      <w:proofErr w:type="spellEnd"/>
      <w:r>
        <w:rPr>
          <w:rFonts w:ascii="Open Sans" w:eastAsia="Open Sans" w:hAnsi="Open Sans" w:cs="Open Sans"/>
          <w:i/>
          <w:iCs/>
          <w:color w:val="000000"/>
          <w:sz w:val="18"/>
          <w:szCs w:val="18"/>
        </w:rPr>
        <w:t xml:space="preserve"> express. </w:t>
      </w:r>
      <w:r w:rsidRPr="009923D2">
        <w:rPr>
          <w:rFonts w:ascii="Open Sans" w:eastAsia="Open Sans" w:hAnsi="Open Sans" w:cs="Open Sans"/>
          <w:i/>
          <w:iCs/>
          <w:color w:val="000000"/>
          <w:sz w:val="18"/>
          <w:szCs w:val="18"/>
          <w:lang w:val="en-GB"/>
        </w:rPr>
        <w:t>“Within one element” means that the constraint must lie inside the subtree of the element that carries the assertion.</w:t>
      </w:r>
    </w:p>
    <w:p w14:paraId="5F9BC35B" w14:textId="77777777" w:rsidR="0085383F" w:rsidRPr="009923D2" w:rsidRDefault="00DB5EF2">
      <w:pPr>
        <w:keepNext/>
        <w:keepLines/>
        <w:spacing w:before="360" w:after="60" w:line="276" w:lineRule="auto"/>
        <w:outlineLvl w:val="0"/>
        <w:rPr>
          <w:lang w:val="en-GB"/>
        </w:rPr>
      </w:pPr>
      <w:proofErr w:type="gramStart"/>
      <w:r w:rsidRPr="009923D2">
        <w:rPr>
          <w:rFonts w:ascii="Open Sans SemiBold" w:eastAsia="Open Sans SemiBold" w:hAnsi="Open Sans SemiBold" w:cs="Open Sans SemiBold"/>
          <w:color w:val="365F91"/>
          <w:sz w:val="32"/>
          <w:szCs w:val="32"/>
          <w:lang w:val="en-GB"/>
        </w:rPr>
        <w:t>3  What</w:t>
      </w:r>
      <w:proofErr w:type="gramEnd"/>
      <w:r w:rsidRPr="009923D2">
        <w:rPr>
          <w:rFonts w:ascii="Open Sans SemiBold" w:eastAsia="Open Sans SemiBold" w:hAnsi="Open Sans SemiBold" w:cs="Open Sans SemiBold"/>
          <w:color w:val="365F91"/>
          <w:sz w:val="32"/>
          <w:szCs w:val="32"/>
          <w:lang w:val="en-GB"/>
        </w:rPr>
        <w:t xml:space="preserve"> changes with the layer</w:t>
      </w:r>
    </w:p>
    <w:p w14:paraId="75A25CA9" w14:textId="77777777" w:rsidR="0085383F" w:rsidRPr="009923D2" w:rsidRDefault="00DB5EF2">
      <w:pPr>
        <w:keepNext/>
        <w:keepLines/>
        <w:spacing w:before="180" w:after="60" w:line="276" w:lineRule="auto"/>
        <w:outlineLvl w:val="1"/>
        <w:rPr>
          <w:lang w:val="en-GB"/>
        </w:rPr>
      </w:pPr>
      <w:proofErr w:type="gramStart"/>
      <w:r w:rsidRPr="009923D2">
        <w:rPr>
          <w:rFonts w:ascii="Open Sans SemiBold" w:eastAsia="Open Sans SemiBold" w:hAnsi="Open Sans SemiBold" w:cs="Open Sans SemiBold"/>
          <w:color w:val="365F91"/>
          <w:sz w:val="26"/>
          <w:szCs w:val="26"/>
          <w:lang w:val="en-GB"/>
        </w:rPr>
        <w:t>3.1  Who</w:t>
      </w:r>
      <w:proofErr w:type="gramEnd"/>
      <w:r w:rsidRPr="009923D2">
        <w:rPr>
          <w:rFonts w:ascii="Open Sans SemiBold" w:eastAsia="Open Sans SemiBold" w:hAnsi="Open Sans SemiBold" w:cs="Open Sans SemiBold"/>
          <w:color w:val="365F91"/>
          <w:sz w:val="26"/>
          <w:szCs w:val="26"/>
          <w:lang w:val="en-GB"/>
        </w:rPr>
        <w:t xml:space="preserve"> detects a violation</w:t>
      </w:r>
    </w:p>
    <w:p w14:paraId="70C9C118"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 xml:space="preserve">Schema validation is available in common XML parsers, and data-binding tools can generate program code from a schema. A constraint in the schema is therefore enforced, or at least visible, wherever the schema is used. A constraint that exists only in </w:t>
      </w:r>
      <w:proofErr w:type="spellStart"/>
      <w:r w:rsidRPr="009923D2">
        <w:rPr>
          <w:rFonts w:ascii="Open Sans" w:eastAsia="Open Sans" w:hAnsi="Open Sans" w:cs="Open Sans"/>
          <w:color w:val="000000"/>
          <w:sz w:val="22"/>
          <w:szCs w:val="22"/>
          <w:lang w:val="en-GB"/>
        </w:rPr>
        <w:t>Schematron</w:t>
      </w:r>
      <w:proofErr w:type="spellEnd"/>
      <w:r w:rsidRPr="009923D2">
        <w:rPr>
          <w:rFonts w:ascii="Open Sans" w:eastAsia="Open Sans" w:hAnsi="Open Sans" w:cs="Open Sans"/>
          <w:color w:val="000000"/>
          <w:sz w:val="22"/>
          <w:szCs w:val="22"/>
          <w:lang w:val="en-GB"/>
        </w:rPr>
        <w:t xml:space="preserve"> is invisible to generated code and is enforced only where a </w:t>
      </w:r>
      <w:proofErr w:type="spellStart"/>
      <w:r w:rsidRPr="009923D2">
        <w:rPr>
          <w:rFonts w:ascii="Open Sans" w:eastAsia="Open Sans" w:hAnsi="Open Sans" w:cs="Open Sans"/>
          <w:color w:val="000000"/>
          <w:sz w:val="22"/>
          <w:szCs w:val="22"/>
          <w:lang w:val="en-GB"/>
        </w:rPr>
        <w:t>Schematron</w:t>
      </w:r>
      <w:proofErr w:type="spellEnd"/>
      <w:r w:rsidRPr="009923D2">
        <w:rPr>
          <w:rFonts w:ascii="Open Sans" w:eastAsia="Open Sans" w:hAnsi="Open Sans" w:cs="Open Sans"/>
          <w:color w:val="000000"/>
          <w:sz w:val="22"/>
          <w:szCs w:val="22"/>
          <w:lang w:val="en-GB"/>
        </w:rPr>
        <w:t xml:space="preserve"> engine runs.</w:t>
      </w:r>
    </w:p>
    <w:p w14:paraId="07019FBF"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 xml:space="preserve">For standards whose conformance depends on the rules, the specification </w:t>
      </w:r>
      <w:proofErr w:type="gramStart"/>
      <w:r w:rsidRPr="009923D2">
        <w:rPr>
          <w:rFonts w:ascii="Open Sans" w:eastAsia="Open Sans" w:hAnsi="Open Sans" w:cs="Open Sans"/>
          <w:color w:val="000000"/>
          <w:sz w:val="22"/>
          <w:szCs w:val="22"/>
          <w:lang w:val="en-GB"/>
        </w:rPr>
        <w:t>has to</w:t>
      </w:r>
      <w:proofErr w:type="gramEnd"/>
      <w:r w:rsidRPr="009923D2">
        <w:rPr>
          <w:rFonts w:ascii="Open Sans" w:eastAsia="Open Sans" w:hAnsi="Open Sans" w:cs="Open Sans"/>
          <w:color w:val="000000"/>
          <w:sz w:val="22"/>
          <w:szCs w:val="22"/>
          <w:lang w:val="en-GB"/>
        </w:rPr>
        <w:t xml:space="preserve"> state that both layers apply, and the tooling </w:t>
      </w:r>
      <w:proofErr w:type="gramStart"/>
      <w:r w:rsidRPr="009923D2">
        <w:rPr>
          <w:rFonts w:ascii="Open Sans" w:eastAsia="Open Sans" w:hAnsi="Open Sans" w:cs="Open Sans"/>
          <w:color w:val="000000"/>
          <w:sz w:val="22"/>
          <w:szCs w:val="22"/>
          <w:lang w:val="en-GB"/>
        </w:rPr>
        <w:t>has to</w:t>
      </w:r>
      <w:proofErr w:type="gramEnd"/>
      <w:r w:rsidRPr="009923D2">
        <w:rPr>
          <w:rFonts w:ascii="Open Sans" w:eastAsia="Open Sans" w:hAnsi="Open Sans" w:cs="Open Sans"/>
          <w:color w:val="000000"/>
          <w:sz w:val="22"/>
          <w:szCs w:val="22"/>
          <w:lang w:val="en-GB"/>
        </w:rPr>
        <w:t xml:space="preserve"> deliver both. The </w:t>
      </w:r>
      <w:proofErr w:type="spellStart"/>
      <w:r w:rsidRPr="009923D2">
        <w:rPr>
          <w:rFonts w:ascii="Open Sans" w:eastAsia="Open Sans" w:hAnsi="Open Sans" w:cs="Open Sans"/>
          <w:color w:val="000000"/>
          <w:sz w:val="22"/>
          <w:szCs w:val="22"/>
          <w:lang w:val="en-GB"/>
        </w:rPr>
        <w:t>KoSIT</w:t>
      </w:r>
      <w:proofErr w:type="spellEnd"/>
      <w:r w:rsidRPr="009923D2">
        <w:rPr>
          <w:rFonts w:ascii="Open Sans" w:eastAsia="Open Sans" w:hAnsi="Open Sans" w:cs="Open Sans"/>
          <w:color w:val="000000"/>
          <w:sz w:val="22"/>
          <w:szCs w:val="22"/>
          <w:lang w:val="en-GB"/>
        </w:rPr>
        <w:t xml:space="preserve"> validator configuration for the German XRechnung shows what this means in practice: it validates documents against EN 16931 and XRechnung, and each release integrates the UBL and CII schemas, the CEN EN 16931 </w:t>
      </w:r>
      <w:proofErr w:type="spellStart"/>
      <w:r w:rsidRPr="009923D2">
        <w:rPr>
          <w:rFonts w:ascii="Open Sans" w:eastAsia="Open Sans" w:hAnsi="Open Sans" w:cs="Open Sans"/>
          <w:color w:val="000000"/>
          <w:sz w:val="22"/>
          <w:szCs w:val="22"/>
          <w:lang w:val="en-GB"/>
        </w:rPr>
        <w:t>Schematron</w:t>
      </w:r>
      <w:proofErr w:type="spellEnd"/>
      <w:r w:rsidRPr="009923D2">
        <w:rPr>
          <w:rFonts w:ascii="Open Sans" w:eastAsia="Open Sans" w:hAnsi="Open Sans" w:cs="Open Sans"/>
          <w:color w:val="000000"/>
          <w:sz w:val="22"/>
          <w:szCs w:val="22"/>
          <w:lang w:val="en-GB"/>
        </w:rPr>
        <w:t xml:space="preserve"> and the XRechnung </w:t>
      </w:r>
      <w:proofErr w:type="spellStart"/>
      <w:r w:rsidRPr="009923D2">
        <w:rPr>
          <w:rFonts w:ascii="Open Sans" w:eastAsia="Open Sans" w:hAnsi="Open Sans" w:cs="Open Sans"/>
          <w:color w:val="000000"/>
          <w:sz w:val="22"/>
          <w:szCs w:val="22"/>
          <w:lang w:val="en-GB"/>
        </w:rPr>
        <w:t>Schematron</w:t>
      </w:r>
      <w:proofErr w:type="spellEnd"/>
      <w:r w:rsidRPr="009923D2">
        <w:rPr>
          <w:rFonts w:ascii="Open Sans" w:eastAsia="Open Sans" w:hAnsi="Open Sans" w:cs="Open Sans"/>
          <w:color w:val="000000"/>
          <w:sz w:val="22"/>
          <w:szCs w:val="22"/>
          <w:lang w:val="en-GB"/>
        </w:rPr>
        <w:t xml:space="preserve"> [15].</w:t>
      </w:r>
    </w:p>
    <w:p w14:paraId="645A16C2" w14:textId="77777777" w:rsidR="0085383F" w:rsidRPr="009923D2" w:rsidRDefault="00DB5EF2">
      <w:pPr>
        <w:keepNext/>
        <w:keepLines/>
        <w:spacing w:before="180" w:after="60" w:line="276" w:lineRule="auto"/>
        <w:outlineLvl w:val="1"/>
        <w:rPr>
          <w:lang w:val="en-GB"/>
        </w:rPr>
      </w:pPr>
      <w:proofErr w:type="gramStart"/>
      <w:r w:rsidRPr="009923D2">
        <w:rPr>
          <w:rFonts w:ascii="Open Sans SemiBold" w:eastAsia="Open Sans SemiBold" w:hAnsi="Open Sans SemiBold" w:cs="Open Sans SemiBold"/>
          <w:color w:val="365F91"/>
          <w:sz w:val="26"/>
          <w:szCs w:val="26"/>
          <w:lang w:val="en-GB"/>
        </w:rPr>
        <w:t>3.2  How</w:t>
      </w:r>
      <w:proofErr w:type="gramEnd"/>
      <w:r w:rsidRPr="009923D2">
        <w:rPr>
          <w:rFonts w:ascii="Open Sans SemiBold" w:eastAsia="Open Sans SemiBold" w:hAnsi="Open Sans SemiBold" w:cs="Open Sans SemiBold"/>
          <w:color w:val="365F91"/>
          <w:sz w:val="26"/>
          <w:szCs w:val="26"/>
          <w:lang w:val="en-GB"/>
        </w:rPr>
        <w:t xml:space="preserve"> a violation is reported</w:t>
      </w:r>
    </w:p>
    <w:p w14:paraId="6F280F67"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 xml:space="preserve">The XML Schema specification defines when a document is valid, not what an error message says. Messages are specific to each processor. Apache Xerces, for example, reports </w:t>
      </w:r>
      <w:r w:rsidRPr="009923D2">
        <w:rPr>
          <w:rFonts w:ascii="Consolas" w:eastAsia="Consolas" w:hAnsi="Consolas" w:cs="Consolas"/>
          <w:color w:val="000000"/>
          <w:lang w:val="en-GB"/>
        </w:rPr>
        <w:t>cvc-complex-type.2.</w:t>
      </w:r>
      <w:proofErr w:type="gramStart"/>
      <w:r w:rsidRPr="009923D2">
        <w:rPr>
          <w:rFonts w:ascii="Consolas" w:eastAsia="Consolas" w:hAnsi="Consolas" w:cs="Consolas"/>
          <w:color w:val="000000"/>
          <w:lang w:val="en-GB"/>
        </w:rPr>
        <w:t>4.a</w:t>
      </w:r>
      <w:proofErr w:type="gramEnd"/>
      <w:r w:rsidRPr="009923D2">
        <w:rPr>
          <w:rFonts w:ascii="Consolas" w:eastAsia="Consolas" w:hAnsi="Consolas" w:cs="Consolas"/>
          <w:color w:val="000000"/>
          <w:lang w:val="en-GB"/>
        </w:rPr>
        <w:t>: Invalid content was found starting with element …</w:t>
      </w:r>
      <w:r w:rsidRPr="009923D2">
        <w:rPr>
          <w:rFonts w:ascii="Open Sans" w:eastAsia="Open Sans" w:hAnsi="Open Sans" w:cs="Open Sans"/>
          <w:color w:val="000000"/>
          <w:sz w:val="22"/>
          <w:szCs w:val="22"/>
          <w:lang w:val="en-GB"/>
        </w:rPr>
        <w:t>, followed by the elements it expected [16]. Such a message is accurate, but it is phrased in the vocabulary of the syntax.</w:t>
      </w:r>
    </w:p>
    <w:p w14:paraId="6EE3D714"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 xml:space="preserve">A </w:t>
      </w:r>
      <w:proofErr w:type="spellStart"/>
      <w:r w:rsidRPr="009923D2">
        <w:rPr>
          <w:rFonts w:ascii="Open Sans" w:eastAsia="Open Sans" w:hAnsi="Open Sans" w:cs="Open Sans"/>
          <w:color w:val="000000"/>
          <w:sz w:val="22"/>
          <w:szCs w:val="22"/>
          <w:lang w:val="en-GB"/>
        </w:rPr>
        <w:t>Schematron</w:t>
      </w:r>
      <w:proofErr w:type="spellEnd"/>
      <w:r w:rsidRPr="009923D2">
        <w:rPr>
          <w:rFonts w:ascii="Open Sans" w:eastAsia="Open Sans" w:hAnsi="Open Sans" w:cs="Open Sans"/>
          <w:color w:val="000000"/>
          <w:sz w:val="22"/>
          <w:szCs w:val="22"/>
          <w:lang w:val="en-GB"/>
        </w:rPr>
        <w:t xml:space="preserve"> message is written by the author of the rule. The EN 16931 artefacts use this to speak the language of the semantic model. If the </w:t>
      </w:r>
      <w:proofErr w:type="gramStart"/>
      <w:r w:rsidRPr="009923D2">
        <w:rPr>
          <w:rFonts w:ascii="Open Sans" w:eastAsia="Open Sans" w:hAnsi="Open Sans" w:cs="Open Sans"/>
          <w:color w:val="000000"/>
          <w:sz w:val="22"/>
          <w:szCs w:val="22"/>
          <w:lang w:val="en-GB"/>
        </w:rPr>
        <w:t>seller</w:t>
      </w:r>
      <w:proofErr w:type="gramEnd"/>
      <w:r w:rsidRPr="009923D2">
        <w:rPr>
          <w:rFonts w:ascii="Open Sans" w:eastAsia="Open Sans" w:hAnsi="Open Sans" w:cs="Open Sans"/>
          <w:color w:val="000000"/>
          <w:sz w:val="22"/>
          <w:szCs w:val="22"/>
          <w:lang w:val="en-GB"/>
        </w:rPr>
        <w:t xml:space="preserve"> name is missing, rule BR-06 reports “[BR-06]-An Invoice shall contain the Seller name (BT-27).” [2]. The message names the business term and its identifier, so business users and support staff can act on it without reading the schema.</w:t>
      </w:r>
    </w:p>
    <w:p w14:paraId="35BF136D" w14:textId="77777777" w:rsidR="0085383F" w:rsidRPr="009923D2" w:rsidRDefault="00DB5EF2">
      <w:pPr>
        <w:keepNext/>
        <w:keepLines/>
        <w:spacing w:before="180" w:after="60" w:line="276" w:lineRule="auto"/>
        <w:outlineLvl w:val="1"/>
        <w:rPr>
          <w:lang w:val="en-GB"/>
        </w:rPr>
      </w:pPr>
      <w:proofErr w:type="gramStart"/>
      <w:r w:rsidRPr="009923D2">
        <w:rPr>
          <w:rFonts w:ascii="Open Sans SemiBold" w:eastAsia="Open Sans SemiBold" w:hAnsi="Open Sans SemiBold" w:cs="Open Sans SemiBold"/>
          <w:color w:val="365F91"/>
          <w:sz w:val="26"/>
          <w:szCs w:val="26"/>
          <w:lang w:val="en-GB"/>
        </w:rPr>
        <w:lastRenderedPageBreak/>
        <w:t>3.3  How</w:t>
      </w:r>
      <w:proofErr w:type="gramEnd"/>
      <w:r w:rsidRPr="009923D2">
        <w:rPr>
          <w:rFonts w:ascii="Open Sans SemiBold" w:eastAsia="Open Sans SemiBold" w:hAnsi="Open Sans SemiBold" w:cs="Open Sans SemiBold"/>
          <w:color w:val="365F91"/>
          <w:sz w:val="26"/>
          <w:szCs w:val="26"/>
          <w:lang w:val="en-GB"/>
        </w:rPr>
        <w:t xml:space="preserve"> a requirement </w:t>
      </w:r>
      <w:proofErr w:type="gramStart"/>
      <w:r w:rsidRPr="009923D2">
        <w:rPr>
          <w:rFonts w:ascii="Open Sans SemiBold" w:eastAsia="Open Sans SemiBold" w:hAnsi="Open Sans SemiBold" w:cs="Open Sans SemiBold"/>
          <w:color w:val="365F91"/>
          <w:sz w:val="26"/>
          <w:szCs w:val="26"/>
          <w:lang w:val="en-GB"/>
        </w:rPr>
        <w:t>changes</w:t>
      </w:r>
      <w:proofErr w:type="gramEnd"/>
    </w:p>
    <w:p w14:paraId="7E590B7E"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 xml:space="preserve">A requirement in the schema is released with the schema. Changing it changes the artefact that implementers compile, generate code from and archive. UBL 2.1 gives exactly this as its reason for keeping code list values out of its schemas: </w:t>
      </w:r>
      <w:proofErr w:type="gramStart"/>
      <w:r w:rsidRPr="009923D2">
        <w:rPr>
          <w:rFonts w:ascii="Open Sans" w:eastAsia="Open Sans" w:hAnsi="Open Sans" w:cs="Open Sans"/>
          <w:color w:val="000000"/>
          <w:sz w:val="22"/>
          <w:szCs w:val="22"/>
          <w:lang w:val="en-GB"/>
        </w:rPr>
        <w:t>hard-wiring</w:t>
      </w:r>
      <w:proofErr w:type="gramEnd"/>
      <w:r w:rsidRPr="009923D2">
        <w:rPr>
          <w:rFonts w:ascii="Open Sans" w:eastAsia="Open Sans" w:hAnsi="Open Sans" w:cs="Open Sans"/>
          <w:color w:val="000000"/>
          <w:sz w:val="22"/>
          <w:szCs w:val="22"/>
          <w:lang w:val="en-GB"/>
        </w:rPr>
        <w:t xml:space="preserve"> them made it difficult to adjust code lists for individual trading partners and impossible to extend a list while still using the published schemas [3]. A requirement in a rule set can be released with the rules, independently of the syntax.</w:t>
      </w:r>
    </w:p>
    <w:p w14:paraId="391AEB3E"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 xml:space="preserve">The trade-off cuts both ways. A rule that repeats information already present in the schema </w:t>
      </w:r>
      <w:proofErr w:type="gramStart"/>
      <w:r w:rsidRPr="009923D2">
        <w:rPr>
          <w:rFonts w:ascii="Open Sans" w:eastAsia="Open Sans" w:hAnsi="Open Sans" w:cs="Open Sans"/>
          <w:color w:val="000000"/>
          <w:sz w:val="22"/>
          <w:szCs w:val="22"/>
          <w:lang w:val="en-GB"/>
        </w:rPr>
        <w:t>has to</w:t>
      </w:r>
      <w:proofErr w:type="gramEnd"/>
      <w:r w:rsidRPr="009923D2">
        <w:rPr>
          <w:rFonts w:ascii="Open Sans" w:eastAsia="Open Sans" w:hAnsi="Open Sans" w:cs="Open Sans"/>
          <w:color w:val="000000"/>
          <w:sz w:val="22"/>
          <w:szCs w:val="22"/>
          <w:lang w:val="en-GB"/>
        </w:rPr>
        <w:t xml:space="preserve"> be kept aligned with it, release after release.</w:t>
      </w:r>
    </w:p>
    <w:p w14:paraId="58BF76C6" w14:textId="77777777" w:rsidR="0085383F" w:rsidRPr="009923D2" w:rsidRDefault="00DB5EF2">
      <w:pPr>
        <w:keepNext/>
        <w:keepLines/>
        <w:spacing w:before="180" w:after="60" w:line="276" w:lineRule="auto"/>
        <w:outlineLvl w:val="1"/>
        <w:rPr>
          <w:lang w:val="en-GB"/>
        </w:rPr>
      </w:pPr>
      <w:proofErr w:type="gramStart"/>
      <w:r w:rsidRPr="009923D2">
        <w:rPr>
          <w:rFonts w:ascii="Open Sans SemiBold" w:eastAsia="Open Sans SemiBold" w:hAnsi="Open Sans SemiBold" w:cs="Open Sans SemiBold"/>
          <w:color w:val="365F91"/>
          <w:sz w:val="26"/>
          <w:szCs w:val="26"/>
          <w:lang w:val="en-GB"/>
        </w:rPr>
        <w:t>3.4  How</w:t>
      </w:r>
      <w:proofErr w:type="gramEnd"/>
      <w:r w:rsidRPr="009923D2">
        <w:rPr>
          <w:rFonts w:ascii="Open Sans SemiBold" w:eastAsia="Open Sans SemiBold" w:hAnsi="Open Sans SemiBold" w:cs="Open Sans SemiBold"/>
          <w:color w:val="365F91"/>
          <w:sz w:val="26"/>
          <w:szCs w:val="26"/>
          <w:lang w:val="en-GB"/>
        </w:rPr>
        <w:t xml:space="preserve"> strict the check is</w:t>
      </w:r>
    </w:p>
    <w:p w14:paraId="443C6E2F"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 xml:space="preserve">A document either conforms to a schema or it does not. </w:t>
      </w:r>
      <w:proofErr w:type="spellStart"/>
      <w:r w:rsidRPr="009923D2">
        <w:rPr>
          <w:rFonts w:ascii="Open Sans" w:eastAsia="Open Sans" w:hAnsi="Open Sans" w:cs="Open Sans"/>
          <w:color w:val="000000"/>
          <w:sz w:val="22"/>
          <w:szCs w:val="22"/>
          <w:lang w:val="en-GB"/>
        </w:rPr>
        <w:t>Schematron</w:t>
      </w:r>
      <w:proofErr w:type="spellEnd"/>
      <w:r w:rsidRPr="009923D2">
        <w:rPr>
          <w:rFonts w:ascii="Open Sans" w:eastAsia="Open Sans" w:hAnsi="Open Sans" w:cs="Open Sans"/>
          <w:color w:val="000000"/>
          <w:sz w:val="22"/>
          <w:szCs w:val="22"/>
          <w:lang w:val="en-GB"/>
        </w:rPr>
        <w:t xml:space="preserve"> allows a standard to </w:t>
      </w:r>
      <w:proofErr w:type="gramStart"/>
      <w:r w:rsidRPr="009923D2">
        <w:rPr>
          <w:rFonts w:ascii="Open Sans" w:eastAsia="Open Sans" w:hAnsi="Open Sans" w:cs="Open Sans"/>
          <w:color w:val="000000"/>
          <w:sz w:val="22"/>
          <w:szCs w:val="22"/>
          <w:lang w:val="en-GB"/>
        </w:rPr>
        <w:t>say</w:t>
      </w:r>
      <w:proofErr w:type="gramEnd"/>
      <w:r w:rsidRPr="009923D2">
        <w:rPr>
          <w:rFonts w:ascii="Open Sans" w:eastAsia="Open Sans" w:hAnsi="Open Sans" w:cs="Open Sans"/>
          <w:color w:val="000000"/>
          <w:sz w:val="22"/>
          <w:szCs w:val="22"/>
          <w:lang w:val="en-GB"/>
        </w:rPr>
        <w:t xml:space="preserve"> “this is wrong” and “this is unusual” in the same artefact, and the CEN artefacts use this deliberately. The rules that restrict the generic UBL syntax to the subset EN 16931 uses, such as UBL-CR-001 (“A UBL invoice should not include extensions”), are nearly all flagged as warnings: 676 of the 678 UBL-CR rules [2]. An invoice that contains such an element still passes these rules.</w:t>
      </w:r>
    </w:p>
    <w:p w14:paraId="5D5BDC43"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 xml:space="preserve">A profile schema takes the opposite approach: content that the profile schema does not declare is invalid, unless the schema admits it through wildcards. </w:t>
      </w:r>
      <w:proofErr w:type="spellStart"/>
      <w:r w:rsidRPr="009923D2">
        <w:rPr>
          <w:rFonts w:ascii="Open Sans" w:eastAsia="Open Sans" w:hAnsi="Open Sans" w:cs="Open Sans"/>
          <w:color w:val="000000"/>
          <w:sz w:val="22"/>
          <w:szCs w:val="22"/>
          <w:lang w:val="en-GB"/>
        </w:rPr>
        <w:t>ZUGFeRD</w:t>
      </w:r>
      <w:proofErr w:type="spellEnd"/>
      <w:r w:rsidRPr="009923D2">
        <w:rPr>
          <w:rFonts w:ascii="Open Sans" w:eastAsia="Open Sans" w:hAnsi="Open Sans" w:cs="Open Sans"/>
          <w:color w:val="000000"/>
          <w:sz w:val="22"/>
          <w:szCs w:val="22"/>
          <w:lang w:val="en-GB"/>
        </w:rPr>
        <w:t xml:space="preserve"> provides its own XSD and </w:t>
      </w:r>
      <w:proofErr w:type="spellStart"/>
      <w:r w:rsidRPr="009923D2">
        <w:rPr>
          <w:rFonts w:ascii="Open Sans" w:eastAsia="Open Sans" w:hAnsi="Open Sans" w:cs="Open Sans"/>
          <w:color w:val="000000"/>
          <w:sz w:val="22"/>
          <w:szCs w:val="22"/>
          <w:lang w:val="en-GB"/>
        </w:rPr>
        <w:t>Schematron</w:t>
      </w:r>
      <w:proofErr w:type="spellEnd"/>
      <w:r w:rsidRPr="009923D2">
        <w:rPr>
          <w:rFonts w:ascii="Open Sans" w:eastAsia="Open Sans" w:hAnsi="Open Sans" w:cs="Open Sans"/>
          <w:color w:val="000000"/>
          <w:sz w:val="22"/>
          <w:szCs w:val="22"/>
          <w:lang w:val="en-GB"/>
        </w:rPr>
        <w:t xml:space="preserve"> artefacts for each of its five profiles [17]. Neither approach is wrong. They express different policies for content outside the subset, and a standard should choose between them knowingly.</w:t>
      </w:r>
    </w:p>
    <w:p w14:paraId="281DD25B" w14:textId="77777777" w:rsidR="0085383F" w:rsidRPr="009923D2" w:rsidRDefault="00DB5EF2">
      <w:pPr>
        <w:keepNext/>
        <w:keepLines/>
        <w:spacing w:before="360" w:after="60" w:line="276" w:lineRule="auto"/>
        <w:outlineLvl w:val="0"/>
        <w:rPr>
          <w:lang w:val="en-GB"/>
        </w:rPr>
      </w:pPr>
      <w:proofErr w:type="gramStart"/>
      <w:r w:rsidRPr="009923D2">
        <w:rPr>
          <w:rFonts w:ascii="Open Sans SemiBold" w:eastAsia="Open Sans SemiBold" w:hAnsi="Open Sans SemiBold" w:cs="Open Sans SemiBold"/>
          <w:color w:val="365F91"/>
          <w:sz w:val="32"/>
          <w:szCs w:val="32"/>
          <w:lang w:val="en-GB"/>
        </w:rPr>
        <w:t>4  Worked</w:t>
      </w:r>
      <w:proofErr w:type="gramEnd"/>
      <w:r w:rsidRPr="009923D2">
        <w:rPr>
          <w:rFonts w:ascii="Open Sans SemiBold" w:eastAsia="Open Sans SemiBold" w:hAnsi="Open Sans SemiBold" w:cs="Open Sans SemiBold"/>
          <w:color w:val="365F91"/>
          <w:sz w:val="32"/>
          <w:szCs w:val="32"/>
          <w:lang w:val="en-GB"/>
        </w:rPr>
        <w:t xml:space="preserve"> </w:t>
      </w:r>
      <w:proofErr w:type="gramStart"/>
      <w:r w:rsidRPr="009923D2">
        <w:rPr>
          <w:rFonts w:ascii="Open Sans SemiBold" w:eastAsia="Open Sans SemiBold" w:hAnsi="Open Sans SemiBold" w:cs="Open Sans SemiBold"/>
          <w:color w:val="365F91"/>
          <w:sz w:val="32"/>
          <w:szCs w:val="32"/>
          <w:lang w:val="en-GB"/>
        </w:rPr>
        <w:t>example</w:t>
      </w:r>
      <w:proofErr w:type="gramEnd"/>
      <w:r w:rsidRPr="009923D2">
        <w:rPr>
          <w:rFonts w:ascii="Open Sans SemiBold" w:eastAsia="Open Sans SemiBold" w:hAnsi="Open Sans SemiBold" w:cs="Open Sans SemiBold"/>
          <w:color w:val="365F91"/>
          <w:sz w:val="32"/>
          <w:szCs w:val="32"/>
          <w:lang w:val="en-GB"/>
        </w:rPr>
        <w:t>: European e-invoicing</w:t>
      </w:r>
    </w:p>
    <w:p w14:paraId="1B1BA2A3" w14:textId="77777777" w:rsidR="0085383F" w:rsidRPr="009923D2" w:rsidRDefault="00DB5EF2">
      <w:pPr>
        <w:keepNext/>
        <w:keepLines/>
        <w:spacing w:before="180" w:after="60" w:line="276" w:lineRule="auto"/>
        <w:outlineLvl w:val="1"/>
        <w:rPr>
          <w:lang w:val="en-GB"/>
        </w:rPr>
      </w:pPr>
      <w:proofErr w:type="gramStart"/>
      <w:r w:rsidRPr="009923D2">
        <w:rPr>
          <w:rFonts w:ascii="Open Sans SemiBold" w:eastAsia="Open Sans SemiBold" w:hAnsi="Open Sans SemiBold" w:cs="Open Sans SemiBold"/>
          <w:color w:val="365F91"/>
          <w:sz w:val="26"/>
          <w:szCs w:val="26"/>
          <w:lang w:val="en-GB"/>
        </w:rPr>
        <w:t>4.1  The</w:t>
      </w:r>
      <w:proofErr w:type="gramEnd"/>
      <w:r w:rsidRPr="009923D2">
        <w:rPr>
          <w:rFonts w:ascii="Open Sans SemiBold" w:eastAsia="Open Sans SemiBold" w:hAnsi="Open Sans SemiBold" w:cs="Open Sans SemiBold"/>
          <w:color w:val="365F91"/>
          <w:sz w:val="26"/>
          <w:szCs w:val="26"/>
          <w:lang w:val="en-GB"/>
        </w:rPr>
        <w:t xml:space="preserve"> layers</w:t>
      </w:r>
    </w:p>
    <w:p w14:paraId="0E3AF5D3"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 xml:space="preserve">EN 16931-1 defines a semantic data model for the electronic invoice, made up of business terms (BT) and business groups (BG). CEN/TS 16931-3-2 and CEN/TS 16931-3-3 bind this model to UBL 2.1 and to CII D16B [18], and CEN/TS 16931-3-1 describes the binding methodology [1]. The validation artefacts that formalise the rules are maintained by CEN/TC 434 as open source under the European Union Public Licence 1.2 [13]. Core Invoice Usage Specifications (CIUS) add further rules for </w:t>
      </w:r>
      <w:proofErr w:type="gramStart"/>
      <w:r w:rsidRPr="009923D2">
        <w:rPr>
          <w:rFonts w:ascii="Open Sans" w:eastAsia="Open Sans" w:hAnsi="Open Sans" w:cs="Open Sans"/>
          <w:color w:val="000000"/>
          <w:sz w:val="22"/>
          <w:szCs w:val="22"/>
          <w:lang w:val="en-GB"/>
        </w:rPr>
        <w:t>particular contexts</w:t>
      </w:r>
      <w:proofErr w:type="gramEnd"/>
      <w:r w:rsidRPr="009923D2">
        <w:rPr>
          <w:rFonts w:ascii="Open Sans" w:eastAsia="Open Sans" w:hAnsi="Open Sans" w:cs="Open Sans"/>
          <w:color w:val="000000"/>
          <w:sz w:val="22"/>
          <w:szCs w:val="22"/>
          <w:lang w:val="en-GB"/>
        </w:rPr>
        <w:t xml:space="preserve">. Germany’s XRechnung, maintained by </w:t>
      </w:r>
      <w:proofErr w:type="spellStart"/>
      <w:r w:rsidRPr="009923D2">
        <w:rPr>
          <w:rFonts w:ascii="Open Sans" w:eastAsia="Open Sans" w:hAnsi="Open Sans" w:cs="Open Sans"/>
          <w:color w:val="000000"/>
          <w:sz w:val="22"/>
          <w:szCs w:val="22"/>
          <w:lang w:val="en-GB"/>
        </w:rPr>
        <w:t>KoSIT</w:t>
      </w:r>
      <w:proofErr w:type="spellEnd"/>
      <w:r w:rsidRPr="009923D2">
        <w:rPr>
          <w:rFonts w:ascii="Open Sans" w:eastAsia="Open Sans" w:hAnsi="Open Sans" w:cs="Open Sans"/>
          <w:color w:val="000000"/>
          <w:sz w:val="22"/>
          <w:szCs w:val="22"/>
          <w:lang w:val="en-GB"/>
        </w:rPr>
        <w:t xml:space="preserve">, is one example [19]. </w:t>
      </w:r>
      <w:proofErr w:type="spellStart"/>
      <w:r w:rsidRPr="009923D2">
        <w:rPr>
          <w:rFonts w:ascii="Open Sans" w:eastAsia="Open Sans" w:hAnsi="Open Sans" w:cs="Open Sans"/>
          <w:color w:val="000000"/>
          <w:sz w:val="22"/>
          <w:szCs w:val="22"/>
          <w:lang w:val="en-GB"/>
        </w:rPr>
        <w:t>Peppol</w:t>
      </w:r>
      <w:proofErr w:type="spellEnd"/>
      <w:r w:rsidRPr="009923D2">
        <w:rPr>
          <w:rFonts w:ascii="Open Sans" w:eastAsia="Open Sans" w:hAnsi="Open Sans" w:cs="Open Sans"/>
          <w:color w:val="000000"/>
          <w:sz w:val="22"/>
          <w:szCs w:val="22"/>
          <w:lang w:val="en-GB"/>
        </w:rPr>
        <w:t xml:space="preserve"> BIS Billing 3.0 likewise combines the EN 16931 rules bound to UBL with its own </w:t>
      </w:r>
      <w:proofErr w:type="spellStart"/>
      <w:r w:rsidRPr="009923D2">
        <w:rPr>
          <w:rFonts w:ascii="Open Sans" w:eastAsia="Open Sans" w:hAnsi="Open Sans" w:cs="Open Sans"/>
          <w:color w:val="000000"/>
          <w:sz w:val="22"/>
          <w:szCs w:val="22"/>
          <w:lang w:val="en-GB"/>
        </w:rPr>
        <w:t>Peppol</w:t>
      </w:r>
      <w:proofErr w:type="spellEnd"/>
      <w:r w:rsidRPr="009923D2">
        <w:rPr>
          <w:rFonts w:ascii="Open Sans" w:eastAsia="Open Sans" w:hAnsi="Open Sans" w:cs="Open Sans"/>
          <w:color w:val="000000"/>
          <w:sz w:val="22"/>
          <w:szCs w:val="22"/>
          <w:lang w:val="en-GB"/>
        </w:rPr>
        <w:t xml:space="preserve"> rules [20].</w:t>
      </w:r>
    </w:p>
    <w:tbl>
      <w:tblPr>
        <w:tblW w:w="876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576"/>
        <w:gridCol w:w="2803"/>
        <w:gridCol w:w="1576"/>
        <w:gridCol w:w="2806"/>
      </w:tblGrid>
      <w:tr w:rsidR="0085383F" w14:paraId="4D6709F3" w14:textId="77777777">
        <w:tblPrEx>
          <w:tblCellMar>
            <w:top w:w="0" w:type="dxa"/>
            <w:bottom w:w="0" w:type="dxa"/>
          </w:tblCellMar>
        </w:tblPrEx>
        <w:trPr>
          <w:cantSplit/>
          <w:tblHeader/>
        </w:trPr>
        <w:tc>
          <w:tcPr>
            <w:tcW w:w="1576" w:type="dxa"/>
            <w:shd w:val="clear" w:color="auto" w:fill="D9E2F3"/>
            <w:tcMar>
              <w:top w:w="0" w:type="dxa"/>
              <w:left w:w="70" w:type="dxa"/>
              <w:bottom w:w="0" w:type="dxa"/>
              <w:right w:w="70" w:type="dxa"/>
            </w:tcMar>
          </w:tcPr>
          <w:p w14:paraId="06F55262" w14:textId="77777777" w:rsidR="0085383F" w:rsidRDefault="00DB5EF2">
            <w:pPr>
              <w:spacing w:line="276" w:lineRule="auto"/>
            </w:pPr>
            <w:r>
              <w:rPr>
                <w:rFonts w:ascii="Open Sans SemiBold" w:eastAsia="Open Sans SemiBold" w:hAnsi="Open Sans SemiBold" w:cs="Open Sans SemiBold"/>
                <w:b/>
                <w:bCs/>
                <w:color w:val="000000"/>
                <w:sz w:val="18"/>
                <w:szCs w:val="18"/>
              </w:rPr>
              <w:t>Layer</w:t>
            </w:r>
          </w:p>
        </w:tc>
        <w:tc>
          <w:tcPr>
            <w:tcW w:w="2803" w:type="dxa"/>
            <w:shd w:val="clear" w:color="auto" w:fill="D9E2F3"/>
            <w:tcMar>
              <w:top w:w="0" w:type="dxa"/>
              <w:left w:w="70" w:type="dxa"/>
              <w:bottom w:w="0" w:type="dxa"/>
              <w:right w:w="70" w:type="dxa"/>
            </w:tcMar>
          </w:tcPr>
          <w:p w14:paraId="0C662BF5" w14:textId="77777777" w:rsidR="0085383F" w:rsidRDefault="00DB5EF2">
            <w:pPr>
              <w:spacing w:line="276" w:lineRule="auto"/>
            </w:pPr>
            <w:proofErr w:type="spellStart"/>
            <w:r>
              <w:rPr>
                <w:rFonts w:ascii="Open Sans SemiBold" w:eastAsia="Open Sans SemiBold" w:hAnsi="Open Sans SemiBold" w:cs="Open Sans SemiBold"/>
                <w:b/>
                <w:bCs/>
                <w:color w:val="000000"/>
                <w:sz w:val="18"/>
                <w:szCs w:val="18"/>
              </w:rPr>
              <w:t>Artefact</w:t>
            </w:r>
            <w:proofErr w:type="spellEnd"/>
          </w:p>
        </w:tc>
        <w:tc>
          <w:tcPr>
            <w:tcW w:w="1576" w:type="dxa"/>
            <w:shd w:val="clear" w:color="auto" w:fill="D9E2F3"/>
            <w:tcMar>
              <w:top w:w="0" w:type="dxa"/>
              <w:left w:w="70" w:type="dxa"/>
              <w:bottom w:w="0" w:type="dxa"/>
              <w:right w:w="70" w:type="dxa"/>
            </w:tcMar>
          </w:tcPr>
          <w:p w14:paraId="46B10BE1" w14:textId="77777777" w:rsidR="0085383F" w:rsidRDefault="00DB5EF2">
            <w:pPr>
              <w:spacing w:line="276" w:lineRule="auto"/>
            </w:pPr>
            <w:r>
              <w:rPr>
                <w:rFonts w:ascii="Open Sans SemiBold" w:eastAsia="Open Sans SemiBold" w:hAnsi="Open Sans SemiBold" w:cs="Open Sans SemiBold"/>
                <w:b/>
                <w:bCs/>
                <w:color w:val="000000"/>
                <w:sz w:val="18"/>
                <w:szCs w:val="18"/>
              </w:rPr>
              <w:t>Publisher</w:t>
            </w:r>
          </w:p>
        </w:tc>
        <w:tc>
          <w:tcPr>
            <w:tcW w:w="2806" w:type="dxa"/>
            <w:shd w:val="clear" w:color="auto" w:fill="D9E2F3"/>
            <w:tcMar>
              <w:top w:w="0" w:type="dxa"/>
              <w:left w:w="70" w:type="dxa"/>
              <w:bottom w:w="0" w:type="dxa"/>
              <w:right w:w="70" w:type="dxa"/>
            </w:tcMar>
          </w:tcPr>
          <w:p w14:paraId="11218138" w14:textId="77777777" w:rsidR="0085383F" w:rsidRDefault="00DB5EF2">
            <w:pPr>
              <w:spacing w:line="276" w:lineRule="auto"/>
            </w:pPr>
            <w:proofErr w:type="spellStart"/>
            <w:r>
              <w:rPr>
                <w:rFonts w:ascii="Open Sans SemiBold" w:eastAsia="Open Sans SemiBold" w:hAnsi="Open Sans SemiBold" w:cs="Open Sans SemiBold"/>
                <w:b/>
                <w:bCs/>
                <w:color w:val="000000"/>
                <w:sz w:val="18"/>
                <w:szCs w:val="18"/>
              </w:rPr>
              <w:t>What</w:t>
            </w:r>
            <w:proofErr w:type="spellEnd"/>
            <w:r>
              <w:rPr>
                <w:rFonts w:ascii="Open Sans SemiBold" w:eastAsia="Open Sans SemiBold" w:hAnsi="Open Sans SemiBold" w:cs="Open Sans SemiBold"/>
                <w:b/>
                <w:bCs/>
                <w:color w:val="000000"/>
                <w:sz w:val="18"/>
                <w:szCs w:val="18"/>
              </w:rPr>
              <w:t xml:space="preserve"> it </w:t>
            </w:r>
            <w:proofErr w:type="spellStart"/>
            <w:r>
              <w:rPr>
                <w:rFonts w:ascii="Open Sans SemiBold" w:eastAsia="Open Sans SemiBold" w:hAnsi="Open Sans SemiBold" w:cs="Open Sans SemiBold"/>
                <w:b/>
                <w:bCs/>
                <w:color w:val="000000"/>
                <w:sz w:val="18"/>
                <w:szCs w:val="18"/>
              </w:rPr>
              <w:t>constrains</w:t>
            </w:r>
            <w:proofErr w:type="spellEnd"/>
          </w:p>
        </w:tc>
      </w:tr>
      <w:tr w:rsidR="0085383F" w:rsidRPr="009923D2" w14:paraId="1AD8870A" w14:textId="77777777">
        <w:tblPrEx>
          <w:tblCellMar>
            <w:top w:w="0" w:type="dxa"/>
            <w:bottom w:w="0" w:type="dxa"/>
          </w:tblCellMar>
        </w:tblPrEx>
        <w:trPr>
          <w:cantSplit/>
        </w:trPr>
        <w:tc>
          <w:tcPr>
            <w:tcW w:w="1576" w:type="dxa"/>
            <w:tcMar>
              <w:top w:w="0" w:type="dxa"/>
              <w:left w:w="70" w:type="dxa"/>
              <w:bottom w:w="0" w:type="dxa"/>
              <w:right w:w="70" w:type="dxa"/>
            </w:tcMar>
          </w:tcPr>
          <w:p w14:paraId="04F5897F" w14:textId="77777777" w:rsidR="0085383F" w:rsidRDefault="00DB5EF2">
            <w:pPr>
              <w:spacing w:after="40" w:line="252" w:lineRule="auto"/>
            </w:pPr>
            <w:r>
              <w:rPr>
                <w:rFonts w:ascii="Open Sans SemiBold" w:eastAsia="Open Sans SemiBold" w:hAnsi="Open Sans SemiBold" w:cs="Open Sans SemiBold"/>
                <w:color w:val="000000"/>
                <w:sz w:val="18"/>
                <w:szCs w:val="18"/>
              </w:rPr>
              <w:t>Syntax</w:t>
            </w:r>
          </w:p>
        </w:tc>
        <w:tc>
          <w:tcPr>
            <w:tcW w:w="2803" w:type="dxa"/>
            <w:tcMar>
              <w:top w:w="0" w:type="dxa"/>
              <w:left w:w="70" w:type="dxa"/>
              <w:bottom w:w="0" w:type="dxa"/>
              <w:right w:w="70" w:type="dxa"/>
            </w:tcMar>
          </w:tcPr>
          <w:p w14:paraId="5AA874EC" w14:textId="77777777" w:rsidR="0085383F" w:rsidRDefault="00DB5EF2">
            <w:pPr>
              <w:spacing w:after="40" w:line="252" w:lineRule="auto"/>
            </w:pPr>
            <w:r>
              <w:rPr>
                <w:rFonts w:ascii="Open Sans" w:eastAsia="Open Sans" w:hAnsi="Open Sans" w:cs="Open Sans"/>
                <w:color w:val="000000"/>
                <w:sz w:val="18"/>
                <w:szCs w:val="18"/>
              </w:rPr>
              <w:t xml:space="preserve">UBL 2.1 </w:t>
            </w:r>
            <w:proofErr w:type="spellStart"/>
            <w:r>
              <w:rPr>
                <w:rFonts w:ascii="Open Sans" w:eastAsia="Open Sans" w:hAnsi="Open Sans" w:cs="Open Sans"/>
                <w:color w:val="000000"/>
                <w:sz w:val="18"/>
                <w:szCs w:val="18"/>
              </w:rPr>
              <w:t>schemas</w:t>
            </w:r>
            <w:proofErr w:type="spellEnd"/>
            <w:r>
              <w:rPr>
                <w:rFonts w:ascii="Open Sans" w:eastAsia="Open Sans" w:hAnsi="Open Sans" w:cs="Open Sans"/>
                <w:color w:val="000000"/>
                <w:sz w:val="18"/>
                <w:szCs w:val="18"/>
              </w:rPr>
              <w:t xml:space="preserve">; CII D16B </w:t>
            </w:r>
            <w:proofErr w:type="spellStart"/>
            <w:r>
              <w:rPr>
                <w:rFonts w:ascii="Open Sans" w:eastAsia="Open Sans" w:hAnsi="Open Sans" w:cs="Open Sans"/>
                <w:color w:val="000000"/>
                <w:sz w:val="18"/>
                <w:szCs w:val="18"/>
              </w:rPr>
              <w:t>schemas</w:t>
            </w:r>
            <w:proofErr w:type="spellEnd"/>
          </w:p>
        </w:tc>
        <w:tc>
          <w:tcPr>
            <w:tcW w:w="1576" w:type="dxa"/>
            <w:tcMar>
              <w:top w:w="0" w:type="dxa"/>
              <w:left w:w="70" w:type="dxa"/>
              <w:bottom w:w="0" w:type="dxa"/>
              <w:right w:w="70" w:type="dxa"/>
            </w:tcMar>
          </w:tcPr>
          <w:p w14:paraId="0B9A6CE3" w14:textId="77777777" w:rsidR="0085383F" w:rsidRDefault="00DB5EF2">
            <w:pPr>
              <w:spacing w:after="40" w:line="252" w:lineRule="auto"/>
            </w:pPr>
            <w:r>
              <w:rPr>
                <w:rFonts w:ascii="Open Sans" w:eastAsia="Open Sans" w:hAnsi="Open Sans" w:cs="Open Sans"/>
                <w:color w:val="000000"/>
                <w:sz w:val="18"/>
                <w:szCs w:val="18"/>
              </w:rPr>
              <w:t>OASIS; UN/CEFACT</w:t>
            </w:r>
          </w:p>
        </w:tc>
        <w:tc>
          <w:tcPr>
            <w:tcW w:w="2806" w:type="dxa"/>
            <w:tcMar>
              <w:top w:w="0" w:type="dxa"/>
              <w:left w:w="70" w:type="dxa"/>
              <w:bottom w:w="0" w:type="dxa"/>
              <w:right w:w="70" w:type="dxa"/>
            </w:tcMar>
          </w:tcPr>
          <w:p w14:paraId="3E4FEA33" w14:textId="77777777" w:rsidR="0085383F" w:rsidRPr="009923D2" w:rsidRDefault="00DB5EF2">
            <w:pPr>
              <w:spacing w:after="40" w:line="252" w:lineRule="auto"/>
              <w:rPr>
                <w:lang w:val="en-GB"/>
              </w:rPr>
            </w:pPr>
            <w:r w:rsidRPr="009923D2">
              <w:rPr>
                <w:rFonts w:ascii="Open Sans" w:eastAsia="Open Sans" w:hAnsi="Open Sans" w:cs="Open Sans"/>
                <w:color w:val="000000"/>
                <w:sz w:val="18"/>
                <w:szCs w:val="18"/>
                <w:lang w:val="en-GB"/>
              </w:rPr>
              <w:t>Structure and datatypes of each syntax</w:t>
            </w:r>
          </w:p>
        </w:tc>
      </w:tr>
      <w:tr w:rsidR="0085383F" w:rsidRPr="009923D2" w14:paraId="5C0DEA7B" w14:textId="77777777">
        <w:tblPrEx>
          <w:tblCellMar>
            <w:top w:w="0" w:type="dxa"/>
            <w:bottom w:w="0" w:type="dxa"/>
          </w:tblCellMar>
        </w:tblPrEx>
        <w:trPr>
          <w:cantSplit/>
        </w:trPr>
        <w:tc>
          <w:tcPr>
            <w:tcW w:w="1576" w:type="dxa"/>
            <w:tcMar>
              <w:top w:w="0" w:type="dxa"/>
              <w:left w:w="70" w:type="dxa"/>
              <w:bottom w:w="0" w:type="dxa"/>
              <w:right w:w="70" w:type="dxa"/>
            </w:tcMar>
          </w:tcPr>
          <w:p w14:paraId="7FC13C4F" w14:textId="77777777" w:rsidR="0085383F" w:rsidRDefault="00DB5EF2">
            <w:pPr>
              <w:spacing w:after="40" w:line="252" w:lineRule="auto"/>
            </w:pPr>
            <w:r>
              <w:rPr>
                <w:rFonts w:ascii="Open Sans SemiBold" w:eastAsia="Open Sans SemiBold" w:hAnsi="Open Sans SemiBold" w:cs="Open Sans SemiBold"/>
                <w:color w:val="000000"/>
                <w:sz w:val="18"/>
                <w:szCs w:val="18"/>
              </w:rPr>
              <w:t xml:space="preserve">European </w:t>
            </w:r>
            <w:proofErr w:type="spellStart"/>
            <w:r>
              <w:rPr>
                <w:rFonts w:ascii="Open Sans SemiBold" w:eastAsia="Open Sans SemiBold" w:hAnsi="Open Sans SemiBold" w:cs="Open Sans SemiBold"/>
                <w:color w:val="000000"/>
                <w:sz w:val="18"/>
                <w:szCs w:val="18"/>
              </w:rPr>
              <w:t>rules</w:t>
            </w:r>
            <w:proofErr w:type="spellEnd"/>
          </w:p>
        </w:tc>
        <w:tc>
          <w:tcPr>
            <w:tcW w:w="2803" w:type="dxa"/>
            <w:tcMar>
              <w:top w:w="0" w:type="dxa"/>
              <w:left w:w="70" w:type="dxa"/>
              <w:bottom w:w="0" w:type="dxa"/>
              <w:right w:w="70" w:type="dxa"/>
            </w:tcMar>
          </w:tcPr>
          <w:p w14:paraId="33338CF3" w14:textId="77777777" w:rsidR="0085383F" w:rsidRDefault="00DB5EF2">
            <w:pPr>
              <w:spacing w:after="40" w:line="252" w:lineRule="auto"/>
            </w:pPr>
            <w:r>
              <w:rPr>
                <w:rFonts w:ascii="Open Sans" w:eastAsia="Open Sans" w:hAnsi="Open Sans" w:cs="Open Sans"/>
                <w:color w:val="000000"/>
                <w:sz w:val="18"/>
                <w:szCs w:val="18"/>
              </w:rPr>
              <w:t xml:space="preserve">EN 16931 </w:t>
            </w:r>
            <w:proofErr w:type="spellStart"/>
            <w:r>
              <w:rPr>
                <w:rFonts w:ascii="Open Sans" w:eastAsia="Open Sans" w:hAnsi="Open Sans" w:cs="Open Sans"/>
                <w:color w:val="000000"/>
                <w:sz w:val="18"/>
                <w:szCs w:val="18"/>
              </w:rPr>
              <w:t>validation</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artefacts</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Schematron</w:t>
            </w:r>
            <w:proofErr w:type="spellEnd"/>
            <w:r>
              <w:rPr>
                <w:rFonts w:ascii="Open Sans" w:eastAsia="Open Sans" w:hAnsi="Open Sans" w:cs="Open Sans"/>
                <w:color w:val="000000"/>
                <w:sz w:val="18"/>
                <w:szCs w:val="18"/>
              </w:rPr>
              <w:t>)</w:t>
            </w:r>
          </w:p>
        </w:tc>
        <w:tc>
          <w:tcPr>
            <w:tcW w:w="1576" w:type="dxa"/>
            <w:tcMar>
              <w:top w:w="0" w:type="dxa"/>
              <w:left w:w="70" w:type="dxa"/>
              <w:bottom w:w="0" w:type="dxa"/>
              <w:right w:w="70" w:type="dxa"/>
            </w:tcMar>
          </w:tcPr>
          <w:p w14:paraId="5BB30FA1" w14:textId="77777777" w:rsidR="0085383F" w:rsidRDefault="00DB5EF2">
            <w:pPr>
              <w:spacing w:after="40" w:line="252" w:lineRule="auto"/>
            </w:pPr>
            <w:r>
              <w:rPr>
                <w:rFonts w:ascii="Open Sans" w:eastAsia="Open Sans" w:hAnsi="Open Sans" w:cs="Open Sans"/>
                <w:color w:val="000000"/>
                <w:sz w:val="18"/>
                <w:szCs w:val="18"/>
              </w:rPr>
              <w:t>CEN/TC 434</w:t>
            </w:r>
          </w:p>
        </w:tc>
        <w:tc>
          <w:tcPr>
            <w:tcW w:w="2806" w:type="dxa"/>
            <w:tcMar>
              <w:top w:w="0" w:type="dxa"/>
              <w:left w:w="70" w:type="dxa"/>
              <w:bottom w:w="0" w:type="dxa"/>
              <w:right w:w="70" w:type="dxa"/>
            </w:tcMar>
          </w:tcPr>
          <w:p w14:paraId="7F6B8D05" w14:textId="77777777" w:rsidR="0085383F" w:rsidRPr="009923D2" w:rsidRDefault="00DB5EF2">
            <w:pPr>
              <w:spacing w:after="40" w:line="252" w:lineRule="auto"/>
              <w:rPr>
                <w:lang w:val="en-GB"/>
              </w:rPr>
            </w:pPr>
            <w:r w:rsidRPr="009923D2">
              <w:rPr>
                <w:rFonts w:ascii="Open Sans" w:eastAsia="Open Sans" w:hAnsi="Open Sans" w:cs="Open Sans"/>
                <w:color w:val="000000"/>
                <w:sz w:val="18"/>
                <w:szCs w:val="18"/>
                <w:lang w:val="en-GB"/>
              </w:rPr>
              <w:t>Business rules of EN 16931, restriction of each syntax to the EN 16931 subset, code lists</w:t>
            </w:r>
          </w:p>
        </w:tc>
      </w:tr>
      <w:tr w:rsidR="0085383F" w:rsidRPr="009923D2" w14:paraId="08B34E4E" w14:textId="77777777">
        <w:tblPrEx>
          <w:tblCellMar>
            <w:top w:w="0" w:type="dxa"/>
            <w:bottom w:w="0" w:type="dxa"/>
          </w:tblCellMar>
        </w:tblPrEx>
        <w:trPr>
          <w:cantSplit/>
        </w:trPr>
        <w:tc>
          <w:tcPr>
            <w:tcW w:w="1576" w:type="dxa"/>
            <w:tcMar>
              <w:top w:w="0" w:type="dxa"/>
              <w:left w:w="70" w:type="dxa"/>
              <w:bottom w:w="0" w:type="dxa"/>
              <w:right w:w="70" w:type="dxa"/>
            </w:tcMar>
          </w:tcPr>
          <w:p w14:paraId="1CE95FA8" w14:textId="77777777" w:rsidR="0085383F" w:rsidRDefault="00DB5EF2">
            <w:pPr>
              <w:spacing w:after="40" w:line="252" w:lineRule="auto"/>
            </w:pPr>
            <w:r>
              <w:rPr>
                <w:rFonts w:ascii="Open Sans SemiBold" w:eastAsia="Open Sans SemiBold" w:hAnsi="Open Sans SemiBold" w:cs="Open Sans SemiBold"/>
                <w:color w:val="000000"/>
                <w:sz w:val="18"/>
                <w:szCs w:val="18"/>
              </w:rPr>
              <w:lastRenderedPageBreak/>
              <w:t xml:space="preserve">National and </w:t>
            </w:r>
            <w:proofErr w:type="spellStart"/>
            <w:r>
              <w:rPr>
                <w:rFonts w:ascii="Open Sans SemiBold" w:eastAsia="Open Sans SemiBold" w:hAnsi="Open Sans SemiBold" w:cs="Open Sans SemiBold"/>
                <w:color w:val="000000"/>
                <w:sz w:val="18"/>
                <w:szCs w:val="18"/>
              </w:rPr>
              <w:t>community</w:t>
            </w:r>
            <w:proofErr w:type="spellEnd"/>
            <w:r>
              <w:rPr>
                <w:rFonts w:ascii="Open Sans SemiBold" w:eastAsia="Open Sans SemiBold" w:hAnsi="Open Sans SemiBold" w:cs="Open Sans SemiBold"/>
                <w:color w:val="000000"/>
                <w:sz w:val="18"/>
                <w:szCs w:val="18"/>
              </w:rPr>
              <w:t xml:space="preserve"> </w:t>
            </w:r>
            <w:proofErr w:type="spellStart"/>
            <w:r>
              <w:rPr>
                <w:rFonts w:ascii="Open Sans SemiBold" w:eastAsia="Open Sans SemiBold" w:hAnsi="Open Sans SemiBold" w:cs="Open Sans SemiBold"/>
                <w:color w:val="000000"/>
                <w:sz w:val="18"/>
                <w:szCs w:val="18"/>
              </w:rPr>
              <w:t>rules</w:t>
            </w:r>
            <w:proofErr w:type="spellEnd"/>
          </w:p>
        </w:tc>
        <w:tc>
          <w:tcPr>
            <w:tcW w:w="2803" w:type="dxa"/>
            <w:tcMar>
              <w:top w:w="0" w:type="dxa"/>
              <w:left w:w="70" w:type="dxa"/>
              <w:bottom w:w="0" w:type="dxa"/>
              <w:right w:w="70" w:type="dxa"/>
            </w:tcMar>
          </w:tcPr>
          <w:p w14:paraId="400763E2" w14:textId="77777777" w:rsidR="0085383F" w:rsidRDefault="00DB5EF2">
            <w:pPr>
              <w:spacing w:after="40" w:line="252" w:lineRule="auto"/>
            </w:pPr>
            <w:proofErr w:type="spellStart"/>
            <w:r>
              <w:rPr>
                <w:rFonts w:ascii="Open Sans" w:eastAsia="Open Sans" w:hAnsi="Open Sans" w:cs="Open Sans"/>
                <w:color w:val="000000"/>
                <w:sz w:val="18"/>
                <w:szCs w:val="18"/>
              </w:rPr>
              <w:t>XRechnung</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Schematron</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Peppol</w:t>
            </w:r>
            <w:proofErr w:type="spellEnd"/>
            <w:r>
              <w:rPr>
                <w:rFonts w:ascii="Open Sans" w:eastAsia="Open Sans" w:hAnsi="Open Sans" w:cs="Open Sans"/>
                <w:color w:val="000000"/>
                <w:sz w:val="18"/>
                <w:szCs w:val="18"/>
              </w:rPr>
              <w:t xml:space="preserve"> BIS Billing 3.0 </w:t>
            </w:r>
            <w:proofErr w:type="spellStart"/>
            <w:r>
              <w:rPr>
                <w:rFonts w:ascii="Open Sans" w:eastAsia="Open Sans" w:hAnsi="Open Sans" w:cs="Open Sans"/>
                <w:color w:val="000000"/>
                <w:sz w:val="18"/>
                <w:szCs w:val="18"/>
              </w:rPr>
              <w:t>rules</w:t>
            </w:r>
            <w:proofErr w:type="spellEnd"/>
          </w:p>
        </w:tc>
        <w:tc>
          <w:tcPr>
            <w:tcW w:w="1576" w:type="dxa"/>
            <w:tcMar>
              <w:top w:w="0" w:type="dxa"/>
              <w:left w:w="70" w:type="dxa"/>
              <w:bottom w:w="0" w:type="dxa"/>
              <w:right w:w="70" w:type="dxa"/>
            </w:tcMar>
          </w:tcPr>
          <w:p w14:paraId="768FA340" w14:textId="77777777" w:rsidR="0085383F" w:rsidRDefault="00DB5EF2">
            <w:pPr>
              <w:spacing w:after="40" w:line="252" w:lineRule="auto"/>
            </w:pPr>
            <w:proofErr w:type="spellStart"/>
            <w:r>
              <w:rPr>
                <w:rFonts w:ascii="Open Sans" w:eastAsia="Open Sans" w:hAnsi="Open Sans" w:cs="Open Sans"/>
                <w:color w:val="000000"/>
                <w:sz w:val="18"/>
                <w:szCs w:val="18"/>
              </w:rPr>
              <w:t>KoSIT</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OpenPeppol</w:t>
            </w:r>
            <w:proofErr w:type="spellEnd"/>
          </w:p>
        </w:tc>
        <w:tc>
          <w:tcPr>
            <w:tcW w:w="2806" w:type="dxa"/>
            <w:tcMar>
              <w:top w:w="0" w:type="dxa"/>
              <w:left w:w="70" w:type="dxa"/>
              <w:bottom w:w="0" w:type="dxa"/>
              <w:right w:w="70" w:type="dxa"/>
            </w:tcMar>
          </w:tcPr>
          <w:p w14:paraId="7F76B965" w14:textId="77777777" w:rsidR="0085383F" w:rsidRPr="009923D2" w:rsidRDefault="00DB5EF2">
            <w:pPr>
              <w:spacing w:after="40" w:line="252" w:lineRule="auto"/>
              <w:rPr>
                <w:lang w:val="en-GB"/>
              </w:rPr>
            </w:pPr>
            <w:r w:rsidRPr="009923D2">
              <w:rPr>
                <w:rFonts w:ascii="Open Sans" w:eastAsia="Open Sans" w:hAnsi="Open Sans" w:cs="Open Sans"/>
                <w:color w:val="000000"/>
                <w:sz w:val="18"/>
                <w:szCs w:val="18"/>
                <w:lang w:val="en-GB"/>
              </w:rPr>
              <w:t>Additional national or community requirements</w:t>
            </w:r>
          </w:p>
        </w:tc>
      </w:tr>
    </w:tbl>
    <w:p w14:paraId="61CFCE7D" w14:textId="77777777" w:rsidR="0085383F" w:rsidRDefault="00DB5EF2">
      <w:pPr>
        <w:spacing w:before="60" w:after="200"/>
      </w:pPr>
      <w:r>
        <w:rPr>
          <w:rFonts w:ascii="Open Sans" w:eastAsia="Open Sans" w:hAnsi="Open Sans" w:cs="Open Sans"/>
          <w:i/>
          <w:iCs/>
          <w:color w:val="000000"/>
          <w:sz w:val="18"/>
          <w:szCs w:val="18"/>
        </w:rPr>
        <w:t xml:space="preserve">Table 2. Validation </w:t>
      </w:r>
      <w:proofErr w:type="spellStart"/>
      <w:r>
        <w:rPr>
          <w:rFonts w:ascii="Open Sans" w:eastAsia="Open Sans" w:hAnsi="Open Sans" w:cs="Open Sans"/>
          <w:i/>
          <w:iCs/>
          <w:color w:val="000000"/>
          <w:sz w:val="18"/>
          <w:szCs w:val="18"/>
        </w:rPr>
        <w:t>layers</w:t>
      </w:r>
      <w:proofErr w:type="spellEnd"/>
      <w:r>
        <w:rPr>
          <w:rFonts w:ascii="Open Sans" w:eastAsia="Open Sans" w:hAnsi="Open Sans" w:cs="Open Sans"/>
          <w:i/>
          <w:iCs/>
          <w:color w:val="000000"/>
          <w:sz w:val="18"/>
          <w:szCs w:val="18"/>
        </w:rPr>
        <w:t xml:space="preserve"> in European e-</w:t>
      </w:r>
      <w:proofErr w:type="spellStart"/>
      <w:r>
        <w:rPr>
          <w:rFonts w:ascii="Open Sans" w:eastAsia="Open Sans" w:hAnsi="Open Sans" w:cs="Open Sans"/>
          <w:i/>
          <w:iCs/>
          <w:color w:val="000000"/>
          <w:sz w:val="18"/>
          <w:szCs w:val="18"/>
        </w:rPr>
        <w:t>invoicing</w:t>
      </w:r>
      <w:proofErr w:type="spellEnd"/>
      <w:r>
        <w:rPr>
          <w:rFonts w:ascii="Open Sans" w:eastAsia="Open Sans" w:hAnsi="Open Sans" w:cs="Open Sans"/>
          <w:i/>
          <w:iCs/>
          <w:color w:val="000000"/>
          <w:sz w:val="18"/>
          <w:szCs w:val="18"/>
        </w:rPr>
        <w:t>.</w:t>
      </w:r>
    </w:p>
    <w:p w14:paraId="7C318E89" w14:textId="77777777" w:rsidR="0085383F" w:rsidRPr="009923D2" w:rsidRDefault="00DB5EF2">
      <w:pPr>
        <w:keepNext/>
        <w:keepLines/>
        <w:spacing w:before="180" w:after="60" w:line="276" w:lineRule="auto"/>
        <w:outlineLvl w:val="1"/>
        <w:rPr>
          <w:lang w:val="en-GB"/>
        </w:rPr>
      </w:pPr>
      <w:proofErr w:type="gramStart"/>
      <w:r w:rsidRPr="009923D2">
        <w:rPr>
          <w:rFonts w:ascii="Open Sans SemiBold" w:eastAsia="Open Sans SemiBold" w:hAnsi="Open Sans SemiBold" w:cs="Open Sans SemiBold"/>
          <w:color w:val="365F91"/>
          <w:sz w:val="26"/>
          <w:szCs w:val="26"/>
          <w:lang w:val="en-GB"/>
        </w:rPr>
        <w:t>4.2  A</w:t>
      </w:r>
      <w:proofErr w:type="gramEnd"/>
      <w:r w:rsidRPr="009923D2">
        <w:rPr>
          <w:rFonts w:ascii="Open Sans SemiBold" w:eastAsia="Open Sans SemiBold" w:hAnsi="Open Sans SemiBold" w:cs="Open Sans SemiBold"/>
          <w:color w:val="365F91"/>
          <w:sz w:val="26"/>
          <w:szCs w:val="26"/>
          <w:lang w:val="en-GB"/>
        </w:rPr>
        <w:t xml:space="preserve"> shared type stays permissive</w:t>
      </w:r>
    </w:p>
    <w:p w14:paraId="14362B03" w14:textId="77777777" w:rsidR="0085383F" w:rsidRDefault="00DB5EF2">
      <w:pPr>
        <w:spacing w:after="120" w:line="276" w:lineRule="auto"/>
      </w:pPr>
      <w:r w:rsidRPr="009923D2">
        <w:rPr>
          <w:rFonts w:ascii="Open Sans" w:eastAsia="Open Sans" w:hAnsi="Open Sans" w:cs="Open Sans"/>
          <w:color w:val="000000"/>
          <w:sz w:val="22"/>
          <w:szCs w:val="22"/>
          <w:lang w:val="en-GB"/>
        </w:rPr>
        <w:t xml:space="preserve">The CII syntax reuses one type for several parties. In the CII D16B schema distributed with the CEN artefacts, the seller and the buyer of the header trade agreement and the ship-to party of the header trade delivery are all declared with the </w:t>
      </w:r>
      <w:proofErr w:type="gramStart"/>
      <w:r w:rsidRPr="009923D2">
        <w:rPr>
          <w:rFonts w:ascii="Open Sans" w:eastAsia="Open Sans" w:hAnsi="Open Sans" w:cs="Open Sans"/>
          <w:color w:val="000000"/>
          <w:sz w:val="22"/>
          <w:szCs w:val="22"/>
          <w:lang w:val="en-GB"/>
        </w:rPr>
        <w:t>type</w:t>
      </w:r>
      <w:proofErr w:type="gramEnd"/>
      <w:r w:rsidRPr="009923D2">
        <w:rPr>
          <w:rFonts w:ascii="Open Sans" w:eastAsia="Open Sans" w:hAnsi="Open Sans" w:cs="Open Sans"/>
          <w:color w:val="000000"/>
          <w:sz w:val="22"/>
          <w:szCs w:val="22"/>
          <w:lang w:val="en-GB"/>
        </w:rPr>
        <w:t xml:space="preserve"> </w:t>
      </w:r>
      <w:proofErr w:type="spellStart"/>
      <w:proofErr w:type="gramStart"/>
      <w:r w:rsidRPr="009923D2">
        <w:rPr>
          <w:rFonts w:ascii="Consolas" w:eastAsia="Consolas" w:hAnsi="Consolas" w:cs="Consolas"/>
          <w:color w:val="000000"/>
          <w:lang w:val="en-GB"/>
        </w:rPr>
        <w:t>ram:TradePartyType</w:t>
      </w:r>
      <w:proofErr w:type="spellEnd"/>
      <w:proofErr w:type="gramEnd"/>
      <w:r w:rsidRPr="009923D2">
        <w:rPr>
          <w:rFonts w:ascii="Open Sans" w:eastAsia="Open Sans" w:hAnsi="Open Sans" w:cs="Open Sans"/>
          <w:color w:val="000000"/>
          <w:sz w:val="22"/>
          <w:szCs w:val="22"/>
          <w:lang w:val="en-GB"/>
        </w:rPr>
        <w:t xml:space="preserve">. </w:t>
      </w:r>
      <w:proofErr w:type="spellStart"/>
      <w:r>
        <w:rPr>
          <w:rFonts w:ascii="Open Sans" w:eastAsia="Open Sans" w:hAnsi="Open Sans" w:cs="Open Sans"/>
          <w:color w:val="000000"/>
          <w:sz w:val="22"/>
          <w:szCs w:val="22"/>
        </w:rPr>
        <w:t>Within</w:t>
      </w:r>
      <w:proofErr w:type="spellEnd"/>
      <w:r>
        <w:rPr>
          <w:rFonts w:ascii="Open Sans" w:eastAsia="Open Sans" w:hAnsi="Open Sans" w:cs="Open Sans"/>
          <w:color w:val="000000"/>
          <w:sz w:val="22"/>
          <w:szCs w:val="22"/>
        </w:rPr>
        <w:t xml:space="preserve"> </w:t>
      </w:r>
      <w:proofErr w:type="spellStart"/>
      <w:r>
        <w:rPr>
          <w:rFonts w:ascii="Open Sans" w:eastAsia="Open Sans" w:hAnsi="Open Sans" w:cs="Open Sans"/>
          <w:color w:val="000000"/>
          <w:sz w:val="22"/>
          <w:szCs w:val="22"/>
        </w:rPr>
        <w:t>that</w:t>
      </w:r>
      <w:proofErr w:type="spellEnd"/>
      <w:r>
        <w:rPr>
          <w:rFonts w:ascii="Open Sans" w:eastAsia="Open Sans" w:hAnsi="Open Sans" w:cs="Open Sans"/>
          <w:color w:val="000000"/>
          <w:sz w:val="22"/>
          <w:szCs w:val="22"/>
        </w:rPr>
        <w:t xml:space="preserve"> type, the </w:t>
      </w:r>
      <w:r>
        <w:rPr>
          <w:rFonts w:ascii="Consolas" w:eastAsia="Consolas" w:hAnsi="Consolas" w:cs="Consolas"/>
          <w:color w:val="000000"/>
        </w:rPr>
        <w:t>Name</w:t>
      </w:r>
      <w:r>
        <w:rPr>
          <w:rFonts w:ascii="Open Sans" w:eastAsia="Open Sans" w:hAnsi="Open Sans" w:cs="Open Sans"/>
          <w:color w:val="000000"/>
          <w:sz w:val="22"/>
          <w:szCs w:val="22"/>
        </w:rPr>
        <w:t xml:space="preserve"> </w:t>
      </w:r>
      <w:proofErr w:type="spellStart"/>
      <w:r>
        <w:rPr>
          <w:rFonts w:ascii="Open Sans" w:eastAsia="Open Sans" w:hAnsi="Open Sans" w:cs="Open Sans"/>
          <w:color w:val="000000"/>
          <w:sz w:val="22"/>
          <w:szCs w:val="22"/>
        </w:rPr>
        <w:t>element</w:t>
      </w:r>
      <w:proofErr w:type="spellEnd"/>
      <w:r>
        <w:rPr>
          <w:rFonts w:ascii="Open Sans" w:eastAsia="Open Sans" w:hAnsi="Open Sans" w:cs="Open Sans"/>
          <w:color w:val="000000"/>
          <w:sz w:val="22"/>
          <w:szCs w:val="22"/>
        </w:rPr>
        <w:t xml:space="preserve"> </w:t>
      </w:r>
      <w:proofErr w:type="spellStart"/>
      <w:r>
        <w:rPr>
          <w:rFonts w:ascii="Open Sans" w:eastAsia="Open Sans" w:hAnsi="Open Sans" w:cs="Open Sans"/>
          <w:color w:val="000000"/>
          <w:sz w:val="22"/>
          <w:szCs w:val="22"/>
        </w:rPr>
        <w:t>is</w:t>
      </w:r>
      <w:proofErr w:type="spellEnd"/>
      <w:r>
        <w:rPr>
          <w:rFonts w:ascii="Open Sans" w:eastAsia="Open Sans" w:hAnsi="Open Sans" w:cs="Open Sans"/>
          <w:color w:val="000000"/>
          <w:sz w:val="22"/>
          <w:szCs w:val="22"/>
        </w:rPr>
        <w:t xml:space="preserve"> optional [21]:</w:t>
      </w:r>
    </w:p>
    <w:tbl>
      <w:tblPr>
        <w:tblW w:w="8761"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 w:type="dxa"/>
          <w:right w:w="10" w:type="dxa"/>
        </w:tblCellMar>
        <w:tblLook w:val="0000" w:firstRow="0" w:lastRow="0" w:firstColumn="0" w:lastColumn="0" w:noHBand="0" w:noVBand="0"/>
      </w:tblPr>
      <w:tblGrid>
        <w:gridCol w:w="8761"/>
      </w:tblGrid>
      <w:tr w:rsidR="0085383F" w:rsidRPr="009923D2" w14:paraId="12DFA27B" w14:textId="77777777">
        <w:tblPrEx>
          <w:tblCellMar>
            <w:top w:w="0" w:type="dxa"/>
            <w:bottom w:w="0" w:type="dxa"/>
          </w:tblCellMar>
        </w:tblPrEx>
        <w:tc>
          <w:tcPr>
            <w:tcW w:w="8761" w:type="dxa"/>
            <w:shd w:val="clear" w:color="auto" w:fill="F5F5F5"/>
            <w:tcMar>
              <w:top w:w="80" w:type="dxa"/>
              <w:left w:w="120" w:type="dxa"/>
              <w:bottom w:w="80" w:type="dxa"/>
              <w:right w:w="120" w:type="dxa"/>
            </w:tcMar>
          </w:tcPr>
          <w:p w14:paraId="7D1CD4B3" w14:textId="77777777" w:rsidR="0085383F" w:rsidRPr="009923D2" w:rsidRDefault="00DB5EF2">
            <w:pPr>
              <w:rPr>
                <w:lang w:val="en-GB"/>
              </w:rPr>
            </w:pPr>
            <w:r w:rsidRPr="009923D2">
              <w:rPr>
                <w:rFonts w:ascii="Consolas" w:eastAsia="Consolas" w:hAnsi="Consolas" w:cs="Consolas"/>
                <w:sz w:val="16"/>
                <w:szCs w:val="16"/>
                <w:lang w:val="en-GB"/>
              </w:rPr>
              <w:t>&lt;</w:t>
            </w:r>
            <w:proofErr w:type="spellStart"/>
            <w:proofErr w:type="gramStart"/>
            <w:r w:rsidRPr="009923D2">
              <w:rPr>
                <w:rFonts w:ascii="Consolas" w:eastAsia="Consolas" w:hAnsi="Consolas" w:cs="Consolas"/>
                <w:sz w:val="16"/>
                <w:szCs w:val="16"/>
                <w:lang w:val="en-GB"/>
              </w:rPr>
              <w:t>xsd:element</w:t>
            </w:r>
            <w:proofErr w:type="spellEnd"/>
            <w:proofErr w:type="gramEnd"/>
            <w:r w:rsidRPr="009923D2">
              <w:rPr>
                <w:rFonts w:ascii="Consolas" w:eastAsia="Consolas" w:hAnsi="Consolas" w:cs="Consolas"/>
                <w:sz w:val="16"/>
                <w:szCs w:val="16"/>
                <w:lang w:val="en-GB"/>
              </w:rPr>
              <w:t xml:space="preserve"> name="</w:t>
            </w:r>
            <w:proofErr w:type="spellStart"/>
            <w:r w:rsidRPr="009923D2">
              <w:rPr>
                <w:rFonts w:ascii="Consolas" w:eastAsia="Consolas" w:hAnsi="Consolas" w:cs="Consolas"/>
                <w:sz w:val="16"/>
                <w:szCs w:val="16"/>
                <w:lang w:val="en-GB"/>
              </w:rPr>
              <w:t>SellerTradeParty</w:t>
            </w:r>
            <w:proofErr w:type="spellEnd"/>
            <w:r w:rsidRPr="009923D2">
              <w:rPr>
                <w:rFonts w:ascii="Consolas" w:eastAsia="Consolas" w:hAnsi="Consolas" w:cs="Consolas"/>
                <w:sz w:val="16"/>
                <w:szCs w:val="16"/>
                <w:lang w:val="en-GB"/>
              </w:rPr>
              <w:t>" type="</w:t>
            </w:r>
            <w:proofErr w:type="spellStart"/>
            <w:proofErr w:type="gramStart"/>
            <w:r w:rsidRPr="009923D2">
              <w:rPr>
                <w:rFonts w:ascii="Consolas" w:eastAsia="Consolas" w:hAnsi="Consolas" w:cs="Consolas"/>
                <w:sz w:val="16"/>
                <w:szCs w:val="16"/>
                <w:lang w:val="en-GB"/>
              </w:rPr>
              <w:t>ram:TradePartyType</w:t>
            </w:r>
            <w:proofErr w:type="spellEnd"/>
            <w:proofErr w:type="gramEnd"/>
            <w:r w:rsidRPr="009923D2">
              <w:rPr>
                <w:rFonts w:ascii="Consolas" w:eastAsia="Consolas" w:hAnsi="Consolas" w:cs="Consolas"/>
                <w:sz w:val="16"/>
                <w:szCs w:val="16"/>
                <w:lang w:val="en-GB"/>
              </w:rPr>
              <w:t>" minOccurs="0"/&gt;</w:t>
            </w:r>
          </w:p>
          <w:p w14:paraId="5618C339" w14:textId="77777777" w:rsidR="0085383F" w:rsidRPr="009923D2" w:rsidRDefault="00DB5EF2">
            <w:pPr>
              <w:rPr>
                <w:lang w:val="en-GB"/>
              </w:rPr>
            </w:pPr>
            <w:r w:rsidRPr="009923D2">
              <w:rPr>
                <w:rFonts w:ascii="Consolas" w:eastAsia="Consolas" w:hAnsi="Consolas" w:cs="Consolas"/>
                <w:sz w:val="16"/>
                <w:szCs w:val="16"/>
                <w:lang w:val="en-GB"/>
              </w:rPr>
              <w:t>&lt;</w:t>
            </w:r>
            <w:proofErr w:type="spellStart"/>
            <w:proofErr w:type="gramStart"/>
            <w:r w:rsidRPr="009923D2">
              <w:rPr>
                <w:rFonts w:ascii="Consolas" w:eastAsia="Consolas" w:hAnsi="Consolas" w:cs="Consolas"/>
                <w:sz w:val="16"/>
                <w:szCs w:val="16"/>
                <w:lang w:val="en-GB"/>
              </w:rPr>
              <w:t>xsd:element</w:t>
            </w:r>
            <w:proofErr w:type="spellEnd"/>
            <w:proofErr w:type="gramEnd"/>
            <w:r w:rsidRPr="009923D2">
              <w:rPr>
                <w:rFonts w:ascii="Consolas" w:eastAsia="Consolas" w:hAnsi="Consolas" w:cs="Consolas"/>
                <w:sz w:val="16"/>
                <w:szCs w:val="16"/>
                <w:lang w:val="en-GB"/>
              </w:rPr>
              <w:t xml:space="preserve"> name="</w:t>
            </w:r>
            <w:proofErr w:type="spellStart"/>
            <w:r w:rsidRPr="009923D2">
              <w:rPr>
                <w:rFonts w:ascii="Consolas" w:eastAsia="Consolas" w:hAnsi="Consolas" w:cs="Consolas"/>
                <w:sz w:val="16"/>
                <w:szCs w:val="16"/>
                <w:lang w:val="en-GB"/>
              </w:rPr>
              <w:t>BuyerTradeParty</w:t>
            </w:r>
            <w:proofErr w:type="spellEnd"/>
            <w:proofErr w:type="gramStart"/>
            <w:r w:rsidRPr="009923D2">
              <w:rPr>
                <w:rFonts w:ascii="Consolas" w:eastAsia="Consolas" w:hAnsi="Consolas" w:cs="Consolas"/>
                <w:sz w:val="16"/>
                <w:szCs w:val="16"/>
                <w:lang w:val="en-GB"/>
              </w:rPr>
              <w:t>"  type</w:t>
            </w:r>
            <w:proofErr w:type="gramEnd"/>
            <w:r w:rsidRPr="009923D2">
              <w:rPr>
                <w:rFonts w:ascii="Consolas" w:eastAsia="Consolas" w:hAnsi="Consolas" w:cs="Consolas"/>
                <w:sz w:val="16"/>
                <w:szCs w:val="16"/>
                <w:lang w:val="en-GB"/>
              </w:rPr>
              <w:t>="</w:t>
            </w:r>
            <w:proofErr w:type="spellStart"/>
            <w:proofErr w:type="gramStart"/>
            <w:r w:rsidRPr="009923D2">
              <w:rPr>
                <w:rFonts w:ascii="Consolas" w:eastAsia="Consolas" w:hAnsi="Consolas" w:cs="Consolas"/>
                <w:sz w:val="16"/>
                <w:szCs w:val="16"/>
                <w:lang w:val="en-GB"/>
              </w:rPr>
              <w:t>ram:TradePartyType</w:t>
            </w:r>
            <w:proofErr w:type="spellEnd"/>
            <w:proofErr w:type="gramEnd"/>
            <w:r w:rsidRPr="009923D2">
              <w:rPr>
                <w:rFonts w:ascii="Consolas" w:eastAsia="Consolas" w:hAnsi="Consolas" w:cs="Consolas"/>
                <w:sz w:val="16"/>
                <w:szCs w:val="16"/>
                <w:lang w:val="en-GB"/>
              </w:rPr>
              <w:t>" minOccurs="0"/&gt;</w:t>
            </w:r>
          </w:p>
          <w:p w14:paraId="0F0646A4" w14:textId="77777777" w:rsidR="0085383F" w:rsidRPr="009923D2" w:rsidRDefault="00DB5EF2">
            <w:pPr>
              <w:rPr>
                <w:lang w:val="en-GB"/>
              </w:rPr>
            </w:pPr>
            <w:r w:rsidRPr="009923D2">
              <w:rPr>
                <w:rFonts w:ascii="Consolas" w:eastAsia="Consolas" w:hAnsi="Consolas" w:cs="Consolas"/>
                <w:sz w:val="16"/>
                <w:szCs w:val="16"/>
                <w:lang w:val="en-GB"/>
              </w:rPr>
              <w:t>&lt;</w:t>
            </w:r>
            <w:proofErr w:type="spellStart"/>
            <w:proofErr w:type="gramStart"/>
            <w:r w:rsidRPr="009923D2">
              <w:rPr>
                <w:rFonts w:ascii="Consolas" w:eastAsia="Consolas" w:hAnsi="Consolas" w:cs="Consolas"/>
                <w:sz w:val="16"/>
                <w:szCs w:val="16"/>
                <w:lang w:val="en-GB"/>
              </w:rPr>
              <w:t>xsd:element</w:t>
            </w:r>
            <w:proofErr w:type="spellEnd"/>
            <w:proofErr w:type="gramEnd"/>
            <w:r w:rsidRPr="009923D2">
              <w:rPr>
                <w:rFonts w:ascii="Consolas" w:eastAsia="Consolas" w:hAnsi="Consolas" w:cs="Consolas"/>
                <w:sz w:val="16"/>
                <w:szCs w:val="16"/>
                <w:lang w:val="en-GB"/>
              </w:rPr>
              <w:t xml:space="preserve"> name="</w:t>
            </w:r>
            <w:proofErr w:type="spellStart"/>
            <w:r w:rsidRPr="009923D2">
              <w:rPr>
                <w:rFonts w:ascii="Consolas" w:eastAsia="Consolas" w:hAnsi="Consolas" w:cs="Consolas"/>
                <w:sz w:val="16"/>
                <w:szCs w:val="16"/>
                <w:lang w:val="en-GB"/>
              </w:rPr>
              <w:t>ShipToTradeParty</w:t>
            </w:r>
            <w:proofErr w:type="spellEnd"/>
            <w:r w:rsidRPr="009923D2">
              <w:rPr>
                <w:rFonts w:ascii="Consolas" w:eastAsia="Consolas" w:hAnsi="Consolas" w:cs="Consolas"/>
                <w:sz w:val="16"/>
                <w:szCs w:val="16"/>
                <w:lang w:val="en-GB"/>
              </w:rPr>
              <w:t>" type="</w:t>
            </w:r>
            <w:proofErr w:type="spellStart"/>
            <w:proofErr w:type="gramStart"/>
            <w:r w:rsidRPr="009923D2">
              <w:rPr>
                <w:rFonts w:ascii="Consolas" w:eastAsia="Consolas" w:hAnsi="Consolas" w:cs="Consolas"/>
                <w:sz w:val="16"/>
                <w:szCs w:val="16"/>
                <w:lang w:val="en-GB"/>
              </w:rPr>
              <w:t>ram:TradePartyType</w:t>
            </w:r>
            <w:proofErr w:type="spellEnd"/>
            <w:proofErr w:type="gramEnd"/>
            <w:r w:rsidRPr="009923D2">
              <w:rPr>
                <w:rFonts w:ascii="Consolas" w:eastAsia="Consolas" w:hAnsi="Consolas" w:cs="Consolas"/>
                <w:sz w:val="16"/>
                <w:szCs w:val="16"/>
                <w:lang w:val="en-GB"/>
              </w:rPr>
              <w:t>" minOccurs="0"/&gt;</w:t>
            </w:r>
          </w:p>
          <w:p w14:paraId="7ED0A863" w14:textId="77777777" w:rsidR="0085383F" w:rsidRPr="009923D2" w:rsidRDefault="00DB5EF2">
            <w:pPr>
              <w:rPr>
                <w:lang w:val="en-GB"/>
              </w:rPr>
            </w:pPr>
            <w:r w:rsidRPr="009923D2">
              <w:rPr>
                <w:rFonts w:ascii="Consolas" w:eastAsia="Consolas" w:hAnsi="Consolas" w:cs="Consolas"/>
                <w:sz w:val="16"/>
                <w:szCs w:val="16"/>
                <w:lang w:val="en-GB"/>
              </w:rPr>
              <w:t xml:space="preserve"> </w:t>
            </w:r>
          </w:p>
          <w:p w14:paraId="25D8E19E" w14:textId="77777777" w:rsidR="0085383F" w:rsidRDefault="00DB5EF2">
            <w:r>
              <w:rPr>
                <w:rFonts w:ascii="Consolas" w:eastAsia="Consolas" w:hAnsi="Consolas" w:cs="Consolas"/>
                <w:sz w:val="16"/>
                <w:szCs w:val="16"/>
              </w:rPr>
              <w:t xml:space="preserve">&lt;!-- </w:t>
            </w:r>
            <w:proofErr w:type="spellStart"/>
            <w:r>
              <w:rPr>
                <w:rFonts w:ascii="Consolas" w:eastAsia="Consolas" w:hAnsi="Consolas" w:cs="Consolas"/>
                <w:sz w:val="16"/>
                <w:szCs w:val="16"/>
              </w:rPr>
              <w:t>within</w:t>
            </w:r>
            <w:proofErr w:type="spellEnd"/>
            <w:r>
              <w:rPr>
                <w:rFonts w:ascii="Consolas" w:eastAsia="Consolas" w:hAnsi="Consolas" w:cs="Consolas"/>
                <w:sz w:val="16"/>
                <w:szCs w:val="16"/>
              </w:rPr>
              <w:t xml:space="preserve"> </w:t>
            </w:r>
            <w:proofErr w:type="spellStart"/>
            <w:proofErr w:type="gramStart"/>
            <w:r>
              <w:rPr>
                <w:rFonts w:ascii="Consolas" w:eastAsia="Consolas" w:hAnsi="Consolas" w:cs="Consolas"/>
                <w:sz w:val="16"/>
                <w:szCs w:val="16"/>
              </w:rPr>
              <w:t>xsd:complexType</w:t>
            </w:r>
            <w:proofErr w:type="spellEnd"/>
            <w:proofErr w:type="gramEnd"/>
            <w:r>
              <w:rPr>
                <w:rFonts w:ascii="Consolas" w:eastAsia="Consolas" w:hAnsi="Consolas" w:cs="Consolas"/>
                <w:sz w:val="16"/>
                <w:szCs w:val="16"/>
              </w:rPr>
              <w:t xml:space="preserve"> </w:t>
            </w:r>
            <w:proofErr w:type="spellStart"/>
            <w:r>
              <w:rPr>
                <w:rFonts w:ascii="Consolas" w:eastAsia="Consolas" w:hAnsi="Consolas" w:cs="Consolas"/>
                <w:sz w:val="16"/>
                <w:szCs w:val="16"/>
              </w:rPr>
              <w:t>name</w:t>
            </w:r>
            <w:proofErr w:type="spellEnd"/>
            <w:r>
              <w:rPr>
                <w:rFonts w:ascii="Consolas" w:eastAsia="Consolas" w:hAnsi="Consolas" w:cs="Consolas"/>
                <w:sz w:val="16"/>
                <w:szCs w:val="16"/>
              </w:rPr>
              <w:t>="</w:t>
            </w:r>
            <w:proofErr w:type="spellStart"/>
            <w:r>
              <w:rPr>
                <w:rFonts w:ascii="Consolas" w:eastAsia="Consolas" w:hAnsi="Consolas" w:cs="Consolas"/>
                <w:sz w:val="16"/>
                <w:szCs w:val="16"/>
              </w:rPr>
              <w:t>TradePartyType</w:t>
            </w:r>
            <w:proofErr w:type="spellEnd"/>
            <w:r>
              <w:rPr>
                <w:rFonts w:ascii="Consolas" w:eastAsia="Consolas" w:hAnsi="Consolas" w:cs="Consolas"/>
                <w:sz w:val="16"/>
                <w:szCs w:val="16"/>
              </w:rPr>
              <w:t>" --&gt;</w:t>
            </w:r>
          </w:p>
          <w:p w14:paraId="0C54236C" w14:textId="77777777" w:rsidR="0085383F" w:rsidRPr="009923D2" w:rsidRDefault="00DB5EF2">
            <w:pPr>
              <w:rPr>
                <w:lang w:val="en-GB"/>
              </w:rPr>
            </w:pPr>
            <w:r w:rsidRPr="009923D2">
              <w:rPr>
                <w:rFonts w:ascii="Consolas" w:eastAsia="Consolas" w:hAnsi="Consolas" w:cs="Consolas"/>
                <w:sz w:val="16"/>
                <w:szCs w:val="16"/>
                <w:lang w:val="en-GB"/>
              </w:rPr>
              <w:t>&lt;</w:t>
            </w:r>
            <w:proofErr w:type="spellStart"/>
            <w:proofErr w:type="gramStart"/>
            <w:r w:rsidRPr="009923D2">
              <w:rPr>
                <w:rFonts w:ascii="Consolas" w:eastAsia="Consolas" w:hAnsi="Consolas" w:cs="Consolas"/>
                <w:sz w:val="16"/>
                <w:szCs w:val="16"/>
                <w:lang w:val="en-GB"/>
              </w:rPr>
              <w:t>xsd:element</w:t>
            </w:r>
            <w:proofErr w:type="spellEnd"/>
            <w:proofErr w:type="gramEnd"/>
            <w:r w:rsidRPr="009923D2">
              <w:rPr>
                <w:rFonts w:ascii="Consolas" w:eastAsia="Consolas" w:hAnsi="Consolas" w:cs="Consolas"/>
                <w:sz w:val="16"/>
                <w:szCs w:val="16"/>
                <w:lang w:val="en-GB"/>
              </w:rPr>
              <w:t xml:space="preserve"> name="Name" type="</w:t>
            </w:r>
            <w:proofErr w:type="spellStart"/>
            <w:proofErr w:type="gramStart"/>
            <w:r w:rsidRPr="009923D2">
              <w:rPr>
                <w:rFonts w:ascii="Consolas" w:eastAsia="Consolas" w:hAnsi="Consolas" w:cs="Consolas"/>
                <w:sz w:val="16"/>
                <w:szCs w:val="16"/>
                <w:lang w:val="en-GB"/>
              </w:rPr>
              <w:t>udt:TextType</w:t>
            </w:r>
            <w:proofErr w:type="spellEnd"/>
            <w:proofErr w:type="gramEnd"/>
            <w:r w:rsidRPr="009923D2">
              <w:rPr>
                <w:rFonts w:ascii="Consolas" w:eastAsia="Consolas" w:hAnsi="Consolas" w:cs="Consolas"/>
                <w:sz w:val="16"/>
                <w:szCs w:val="16"/>
                <w:lang w:val="en-GB"/>
              </w:rPr>
              <w:t>" minOccurs="0"/&gt;</w:t>
            </w:r>
          </w:p>
        </w:tc>
      </w:tr>
    </w:tbl>
    <w:p w14:paraId="2868FDA9" w14:textId="77777777" w:rsidR="0085383F" w:rsidRPr="009923D2" w:rsidRDefault="0085383F">
      <w:pPr>
        <w:spacing w:after="120"/>
        <w:rPr>
          <w:lang w:val="en-GB"/>
        </w:rPr>
      </w:pPr>
    </w:p>
    <w:p w14:paraId="5ED7FFFA"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 xml:space="preserve">EN 16931 nevertheless requires a seller name. Making </w:t>
      </w:r>
      <w:r w:rsidRPr="009923D2">
        <w:rPr>
          <w:rFonts w:ascii="Consolas" w:eastAsia="Consolas" w:hAnsi="Consolas" w:cs="Consolas"/>
          <w:color w:val="000000"/>
          <w:lang w:val="en-GB"/>
        </w:rPr>
        <w:t>Name</w:t>
      </w:r>
      <w:r w:rsidRPr="009923D2">
        <w:rPr>
          <w:rFonts w:ascii="Open Sans" w:eastAsia="Open Sans" w:hAnsi="Open Sans" w:cs="Open Sans"/>
          <w:color w:val="000000"/>
          <w:sz w:val="22"/>
          <w:szCs w:val="22"/>
          <w:lang w:val="en-GB"/>
        </w:rPr>
        <w:t xml:space="preserve"> mandatory in </w:t>
      </w:r>
      <w:proofErr w:type="spellStart"/>
      <w:r w:rsidRPr="009923D2">
        <w:rPr>
          <w:rFonts w:ascii="Consolas" w:eastAsia="Consolas" w:hAnsi="Consolas" w:cs="Consolas"/>
          <w:color w:val="000000"/>
          <w:lang w:val="en-GB"/>
        </w:rPr>
        <w:t>TradePartyType</w:t>
      </w:r>
      <w:proofErr w:type="spellEnd"/>
      <w:r w:rsidRPr="009923D2">
        <w:rPr>
          <w:rFonts w:ascii="Open Sans" w:eastAsia="Open Sans" w:hAnsi="Open Sans" w:cs="Open Sans"/>
          <w:color w:val="000000"/>
          <w:sz w:val="22"/>
          <w:szCs w:val="22"/>
          <w:lang w:val="en-GB"/>
        </w:rPr>
        <w:t xml:space="preserve"> would make it mandatory for every party of that type, including the ship-to party, for which the EN 16931 rules contain no such requirement [2]. The schema could only express the requirement through a separate seller party type, which would depart from the reusable library. The artefacts take the other route and state the requirement as rule BR-06: “An Invoice shall contain the Seller name (BT-27).” [2].</w:t>
      </w:r>
    </w:p>
    <w:p w14:paraId="1F8413E1"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 xml:space="preserve">This is the typical reason why reusable libraries move cardinality into rules: the type is </w:t>
      </w:r>
      <w:proofErr w:type="gramStart"/>
      <w:r w:rsidRPr="009923D2">
        <w:rPr>
          <w:rFonts w:ascii="Open Sans" w:eastAsia="Open Sans" w:hAnsi="Open Sans" w:cs="Open Sans"/>
          <w:color w:val="000000"/>
          <w:sz w:val="22"/>
          <w:szCs w:val="22"/>
          <w:lang w:val="en-GB"/>
        </w:rPr>
        <w:t>shared,</w:t>
      </w:r>
      <w:proofErr w:type="gramEnd"/>
      <w:r w:rsidRPr="009923D2">
        <w:rPr>
          <w:rFonts w:ascii="Open Sans" w:eastAsia="Open Sans" w:hAnsi="Open Sans" w:cs="Open Sans"/>
          <w:color w:val="000000"/>
          <w:sz w:val="22"/>
          <w:szCs w:val="22"/>
          <w:lang w:val="en-GB"/>
        </w:rPr>
        <w:t xml:space="preserve"> the requirement is not.</w:t>
      </w:r>
    </w:p>
    <w:p w14:paraId="28FB7475" w14:textId="77777777" w:rsidR="0085383F" w:rsidRPr="009923D2" w:rsidRDefault="00DB5EF2">
      <w:pPr>
        <w:keepNext/>
        <w:keepLines/>
        <w:spacing w:before="180" w:after="60" w:line="276" w:lineRule="auto"/>
        <w:outlineLvl w:val="1"/>
        <w:rPr>
          <w:lang w:val="en-GB"/>
        </w:rPr>
      </w:pPr>
      <w:proofErr w:type="gramStart"/>
      <w:r w:rsidRPr="009923D2">
        <w:rPr>
          <w:rFonts w:ascii="Open Sans SemiBold" w:eastAsia="Open Sans SemiBold" w:hAnsi="Open Sans SemiBold" w:cs="Open Sans SemiBold"/>
          <w:color w:val="365F91"/>
          <w:sz w:val="26"/>
          <w:szCs w:val="26"/>
          <w:lang w:val="en-GB"/>
        </w:rPr>
        <w:t>4.3  Business</w:t>
      </w:r>
      <w:proofErr w:type="gramEnd"/>
      <w:r w:rsidRPr="009923D2">
        <w:rPr>
          <w:rFonts w:ascii="Open Sans SemiBold" w:eastAsia="Open Sans SemiBold" w:hAnsi="Open Sans SemiBold" w:cs="Open Sans SemiBold"/>
          <w:color w:val="365F91"/>
          <w:sz w:val="26"/>
          <w:szCs w:val="26"/>
          <w:lang w:val="en-GB"/>
        </w:rPr>
        <w:t xml:space="preserve"> rules separated from their bindings</w:t>
      </w:r>
    </w:p>
    <w:p w14:paraId="51AF7E8D"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 xml:space="preserve">EN 16931 has two syntaxes but one set of business rules. Within each syntax, the CEN artefacts separate what a rule says from where it applies, using </w:t>
      </w:r>
      <w:proofErr w:type="spellStart"/>
      <w:r w:rsidRPr="009923D2">
        <w:rPr>
          <w:rFonts w:ascii="Open Sans" w:eastAsia="Open Sans" w:hAnsi="Open Sans" w:cs="Open Sans"/>
          <w:color w:val="000000"/>
          <w:sz w:val="22"/>
          <w:szCs w:val="22"/>
          <w:lang w:val="en-GB"/>
        </w:rPr>
        <w:t>Schematron’s</w:t>
      </w:r>
      <w:proofErr w:type="spellEnd"/>
      <w:r w:rsidRPr="009923D2">
        <w:rPr>
          <w:rFonts w:ascii="Open Sans" w:eastAsia="Open Sans" w:hAnsi="Open Sans" w:cs="Open Sans"/>
          <w:color w:val="000000"/>
          <w:sz w:val="22"/>
          <w:szCs w:val="22"/>
          <w:lang w:val="en-GB"/>
        </w:rPr>
        <w:t xml:space="preserve"> abstract patterns. Identifier, message and severity are written in an abstract pattern in which the rule context and the test are parameters [2]:</w:t>
      </w:r>
    </w:p>
    <w:tbl>
      <w:tblPr>
        <w:tblW w:w="8761"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 w:type="dxa"/>
          <w:right w:w="10" w:type="dxa"/>
        </w:tblCellMar>
        <w:tblLook w:val="0000" w:firstRow="0" w:lastRow="0" w:firstColumn="0" w:lastColumn="0" w:noHBand="0" w:noVBand="0"/>
      </w:tblPr>
      <w:tblGrid>
        <w:gridCol w:w="8761"/>
      </w:tblGrid>
      <w:tr w:rsidR="0085383F" w:rsidRPr="009923D2" w14:paraId="7556E62A" w14:textId="77777777">
        <w:tblPrEx>
          <w:tblCellMar>
            <w:top w:w="0" w:type="dxa"/>
            <w:bottom w:w="0" w:type="dxa"/>
          </w:tblCellMar>
        </w:tblPrEx>
        <w:tc>
          <w:tcPr>
            <w:tcW w:w="8761" w:type="dxa"/>
            <w:shd w:val="clear" w:color="auto" w:fill="F5F5F5"/>
            <w:tcMar>
              <w:top w:w="80" w:type="dxa"/>
              <w:left w:w="120" w:type="dxa"/>
              <w:bottom w:w="80" w:type="dxa"/>
              <w:right w:w="120" w:type="dxa"/>
            </w:tcMar>
          </w:tcPr>
          <w:p w14:paraId="5496BD17" w14:textId="77777777" w:rsidR="0085383F" w:rsidRPr="009923D2" w:rsidRDefault="00DB5EF2">
            <w:pPr>
              <w:rPr>
                <w:lang w:val="en-GB"/>
              </w:rPr>
            </w:pPr>
            <w:r w:rsidRPr="009923D2">
              <w:rPr>
                <w:rFonts w:ascii="Consolas" w:eastAsia="Consolas" w:hAnsi="Consolas" w:cs="Consolas"/>
                <w:sz w:val="16"/>
                <w:szCs w:val="16"/>
                <w:lang w:val="en-GB"/>
              </w:rPr>
              <w:t>&lt;pattern abstract="true" id="model"</w:t>
            </w:r>
            <w:proofErr w:type="gramStart"/>
            <w:r w:rsidRPr="009923D2">
              <w:rPr>
                <w:rFonts w:ascii="Consolas" w:eastAsia="Consolas" w:hAnsi="Consolas" w:cs="Consolas"/>
                <w:sz w:val="16"/>
                <w:szCs w:val="16"/>
                <w:lang w:val="en-GB"/>
              </w:rPr>
              <w:t>&gt;  &lt;</w:t>
            </w:r>
            <w:proofErr w:type="gramEnd"/>
            <w:r w:rsidRPr="009923D2">
              <w:rPr>
                <w:rFonts w:ascii="Consolas" w:eastAsia="Consolas" w:hAnsi="Consolas" w:cs="Consolas"/>
                <w:sz w:val="16"/>
                <w:szCs w:val="16"/>
                <w:lang w:val="en-GB"/>
              </w:rPr>
              <w:t>!-- excerpt --&gt;</w:t>
            </w:r>
          </w:p>
          <w:p w14:paraId="35E0FB57" w14:textId="77777777" w:rsidR="0085383F" w:rsidRPr="009923D2" w:rsidRDefault="00DB5EF2">
            <w:pPr>
              <w:rPr>
                <w:lang w:val="en-GB"/>
              </w:rPr>
            </w:pPr>
            <w:r w:rsidRPr="009923D2">
              <w:rPr>
                <w:rFonts w:ascii="Consolas" w:eastAsia="Consolas" w:hAnsi="Consolas" w:cs="Consolas"/>
                <w:sz w:val="16"/>
                <w:szCs w:val="16"/>
                <w:lang w:val="en-GB"/>
              </w:rPr>
              <w:t xml:space="preserve">  &lt;assert test="$BR-06" flag="fatal" id="BR-06"&gt;</w:t>
            </w:r>
          </w:p>
          <w:p w14:paraId="1317063C" w14:textId="77777777" w:rsidR="0085383F" w:rsidRPr="009923D2" w:rsidRDefault="00DB5EF2">
            <w:pPr>
              <w:rPr>
                <w:lang w:val="en-GB"/>
              </w:rPr>
            </w:pPr>
            <w:r w:rsidRPr="009923D2">
              <w:rPr>
                <w:rFonts w:ascii="Consolas" w:eastAsia="Consolas" w:hAnsi="Consolas" w:cs="Consolas"/>
                <w:sz w:val="16"/>
                <w:szCs w:val="16"/>
                <w:lang w:val="en-GB"/>
              </w:rPr>
              <w:t xml:space="preserve">    [BR-06]-An Invoice shall contain the Seller name (BT-27</w:t>
            </w:r>
            <w:proofErr w:type="gramStart"/>
            <w:r w:rsidRPr="009923D2">
              <w:rPr>
                <w:rFonts w:ascii="Consolas" w:eastAsia="Consolas" w:hAnsi="Consolas" w:cs="Consolas"/>
                <w:sz w:val="16"/>
                <w:szCs w:val="16"/>
                <w:lang w:val="en-GB"/>
              </w:rPr>
              <w:t>).&lt;</w:t>
            </w:r>
            <w:proofErr w:type="gramEnd"/>
            <w:r w:rsidRPr="009923D2">
              <w:rPr>
                <w:rFonts w:ascii="Consolas" w:eastAsia="Consolas" w:hAnsi="Consolas" w:cs="Consolas"/>
                <w:sz w:val="16"/>
                <w:szCs w:val="16"/>
                <w:lang w:val="en-GB"/>
              </w:rPr>
              <w:t>/assert&gt;</w:t>
            </w:r>
          </w:p>
        </w:tc>
      </w:tr>
    </w:tbl>
    <w:p w14:paraId="21C8C635" w14:textId="77777777" w:rsidR="0085383F" w:rsidRPr="009923D2" w:rsidRDefault="0085383F">
      <w:pPr>
        <w:spacing w:after="120"/>
        <w:rPr>
          <w:lang w:val="en-GB"/>
        </w:rPr>
      </w:pPr>
    </w:p>
    <w:p w14:paraId="2E6896ED"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 xml:space="preserve">A binding file then instantiates the pattern and supplies the XPath for every parameter. The UBL binding, for example, defines the invoice context and the test for the invoice number (BR-02) as follows [22]; the CII binding does the same for </w:t>
      </w:r>
      <w:r w:rsidRPr="009923D2">
        <w:rPr>
          <w:rFonts w:ascii="Consolas" w:eastAsia="Consolas" w:hAnsi="Consolas" w:cs="Consolas"/>
          <w:color w:val="000000"/>
          <w:lang w:val="en-GB"/>
        </w:rPr>
        <w:t>/</w:t>
      </w:r>
      <w:proofErr w:type="spellStart"/>
      <w:proofErr w:type="gramStart"/>
      <w:r w:rsidRPr="009923D2">
        <w:rPr>
          <w:rFonts w:ascii="Consolas" w:eastAsia="Consolas" w:hAnsi="Consolas" w:cs="Consolas"/>
          <w:color w:val="000000"/>
          <w:lang w:val="en-GB"/>
        </w:rPr>
        <w:t>rsm:CrossIndustryInvoice</w:t>
      </w:r>
      <w:proofErr w:type="spellEnd"/>
      <w:proofErr w:type="gramEnd"/>
      <w:r w:rsidRPr="009923D2">
        <w:rPr>
          <w:rFonts w:ascii="Open Sans" w:eastAsia="Open Sans" w:hAnsi="Open Sans" w:cs="Open Sans"/>
          <w:color w:val="000000"/>
          <w:sz w:val="22"/>
          <w:szCs w:val="22"/>
          <w:lang w:val="en-GB"/>
        </w:rPr>
        <w:t xml:space="preserve"> [23]:</w:t>
      </w:r>
    </w:p>
    <w:tbl>
      <w:tblPr>
        <w:tblW w:w="8761"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 w:type="dxa"/>
          <w:right w:w="10" w:type="dxa"/>
        </w:tblCellMar>
        <w:tblLook w:val="0000" w:firstRow="0" w:lastRow="0" w:firstColumn="0" w:lastColumn="0" w:noHBand="0" w:noVBand="0"/>
      </w:tblPr>
      <w:tblGrid>
        <w:gridCol w:w="8761"/>
      </w:tblGrid>
      <w:tr w:rsidR="0085383F" w14:paraId="46CF52E6" w14:textId="77777777">
        <w:tblPrEx>
          <w:tblCellMar>
            <w:top w:w="0" w:type="dxa"/>
            <w:bottom w:w="0" w:type="dxa"/>
          </w:tblCellMar>
        </w:tblPrEx>
        <w:tc>
          <w:tcPr>
            <w:tcW w:w="8761" w:type="dxa"/>
            <w:shd w:val="clear" w:color="auto" w:fill="F5F5F5"/>
            <w:tcMar>
              <w:top w:w="80" w:type="dxa"/>
              <w:left w:w="120" w:type="dxa"/>
              <w:bottom w:w="80" w:type="dxa"/>
              <w:right w:w="120" w:type="dxa"/>
            </w:tcMar>
          </w:tcPr>
          <w:p w14:paraId="7D72DA5C" w14:textId="77777777" w:rsidR="0085383F" w:rsidRPr="009923D2" w:rsidRDefault="00DB5EF2">
            <w:pPr>
              <w:rPr>
                <w:lang w:val="en-GB"/>
              </w:rPr>
            </w:pPr>
            <w:r w:rsidRPr="009923D2">
              <w:rPr>
                <w:rFonts w:ascii="Consolas" w:eastAsia="Consolas" w:hAnsi="Consolas" w:cs="Consolas"/>
                <w:sz w:val="16"/>
                <w:szCs w:val="16"/>
                <w:lang w:val="en-GB"/>
              </w:rPr>
              <w:t>&lt;pattern is-a="model" id="UBL-model"</w:t>
            </w:r>
            <w:proofErr w:type="gramStart"/>
            <w:r w:rsidRPr="009923D2">
              <w:rPr>
                <w:rFonts w:ascii="Consolas" w:eastAsia="Consolas" w:hAnsi="Consolas" w:cs="Consolas"/>
                <w:sz w:val="16"/>
                <w:szCs w:val="16"/>
                <w:lang w:val="en-GB"/>
              </w:rPr>
              <w:t>&gt;  &lt;</w:t>
            </w:r>
            <w:proofErr w:type="gramEnd"/>
            <w:r w:rsidRPr="009923D2">
              <w:rPr>
                <w:rFonts w:ascii="Consolas" w:eastAsia="Consolas" w:hAnsi="Consolas" w:cs="Consolas"/>
                <w:sz w:val="16"/>
                <w:szCs w:val="16"/>
                <w:lang w:val="en-GB"/>
              </w:rPr>
              <w:t>!-- excerpt --&gt;</w:t>
            </w:r>
          </w:p>
          <w:p w14:paraId="3A2FFA93" w14:textId="77777777" w:rsidR="0085383F" w:rsidRPr="009923D2" w:rsidRDefault="00DB5EF2">
            <w:pPr>
              <w:rPr>
                <w:lang w:val="en-GB"/>
              </w:rPr>
            </w:pPr>
            <w:r w:rsidRPr="009923D2">
              <w:rPr>
                <w:rFonts w:ascii="Consolas" w:eastAsia="Consolas" w:hAnsi="Consolas" w:cs="Consolas"/>
                <w:sz w:val="16"/>
                <w:szCs w:val="16"/>
                <w:lang w:val="en-GB"/>
              </w:rPr>
              <w:t xml:space="preserve">  &lt;param name="Invoice" value="/</w:t>
            </w:r>
            <w:proofErr w:type="spellStart"/>
            <w:proofErr w:type="gramStart"/>
            <w:r w:rsidRPr="009923D2">
              <w:rPr>
                <w:rFonts w:ascii="Consolas" w:eastAsia="Consolas" w:hAnsi="Consolas" w:cs="Consolas"/>
                <w:sz w:val="16"/>
                <w:szCs w:val="16"/>
                <w:lang w:val="en-GB"/>
              </w:rPr>
              <w:t>ubl:Invoice</w:t>
            </w:r>
            <w:proofErr w:type="spellEnd"/>
            <w:proofErr w:type="gramEnd"/>
            <w:r w:rsidRPr="009923D2">
              <w:rPr>
                <w:rFonts w:ascii="Consolas" w:eastAsia="Consolas" w:hAnsi="Consolas" w:cs="Consolas"/>
                <w:sz w:val="16"/>
                <w:szCs w:val="16"/>
                <w:lang w:val="en-GB"/>
              </w:rPr>
              <w:t xml:space="preserve"> | /</w:t>
            </w:r>
            <w:proofErr w:type="spellStart"/>
            <w:proofErr w:type="gramStart"/>
            <w:r w:rsidRPr="009923D2">
              <w:rPr>
                <w:rFonts w:ascii="Consolas" w:eastAsia="Consolas" w:hAnsi="Consolas" w:cs="Consolas"/>
                <w:sz w:val="16"/>
                <w:szCs w:val="16"/>
                <w:lang w:val="en-GB"/>
              </w:rPr>
              <w:t>cn:CreditNote</w:t>
            </w:r>
            <w:proofErr w:type="spellEnd"/>
            <w:proofErr w:type="gramEnd"/>
            <w:r w:rsidRPr="009923D2">
              <w:rPr>
                <w:rFonts w:ascii="Consolas" w:eastAsia="Consolas" w:hAnsi="Consolas" w:cs="Consolas"/>
                <w:sz w:val="16"/>
                <w:szCs w:val="16"/>
                <w:lang w:val="en-GB"/>
              </w:rPr>
              <w:t>"/&gt;</w:t>
            </w:r>
          </w:p>
          <w:p w14:paraId="5DACBCAE" w14:textId="77777777" w:rsidR="0085383F" w:rsidRDefault="00DB5EF2">
            <w:r w:rsidRPr="009923D2">
              <w:rPr>
                <w:rFonts w:ascii="Consolas" w:eastAsia="Consolas" w:hAnsi="Consolas" w:cs="Consolas"/>
                <w:sz w:val="16"/>
                <w:szCs w:val="16"/>
                <w:lang w:val="en-GB"/>
              </w:rPr>
              <w:t xml:space="preserve">  &lt;param name="BR-02"   value="normalize-space(</w:t>
            </w:r>
            <w:proofErr w:type="spellStart"/>
            <w:r w:rsidRPr="009923D2">
              <w:rPr>
                <w:rFonts w:ascii="Consolas" w:eastAsia="Consolas" w:hAnsi="Consolas" w:cs="Consolas"/>
                <w:sz w:val="16"/>
                <w:szCs w:val="16"/>
                <w:lang w:val="en-GB"/>
              </w:rPr>
              <w:t>cbc:ID</w:t>
            </w:r>
            <w:proofErr w:type="spellEnd"/>
            <w:proofErr w:type="gramStart"/>
            <w:r w:rsidRPr="009923D2">
              <w:rPr>
                <w:rFonts w:ascii="Consolas" w:eastAsia="Consolas" w:hAnsi="Consolas" w:cs="Consolas"/>
                <w:sz w:val="16"/>
                <w:szCs w:val="16"/>
                <w:lang w:val="en-GB"/>
              </w:rPr>
              <w:t>) !</w:t>
            </w:r>
            <w:proofErr w:type="gramEnd"/>
            <w:r w:rsidRPr="009923D2">
              <w:rPr>
                <w:rFonts w:ascii="Consolas" w:eastAsia="Consolas" w:hAnsi="Consolas" w:cs="Consolas"/>
                <w:sz w:val="16"/>
                <w:szCs w:val="16"/>
                <w:lang w:val="en-GB"/>
              </w:rPr>
              <w:t xml:space="preserve">= </w:t>
            </w:r>
            <w:r>
              <w:rPr>
                <w:rFonts w:ascii="Consolas" w:eastAsia="Consolas" w:hAnsi="Consolas" w:cs="Consolas"/>
                <w:sz w:val="16"/>
                <w:szCs w:val="16"/>
              </w:rPr>
              <w:t>''"/&gt;</w:t>
            </w:r>
          </w:p>
        </w:tc>
      </w:tr>
    </w:tbl>
    <w:p w14:paraId="1AAC2CC8" w14:textId="77777777" w:rsidR="0085383F" w:rsidRDefault="0085383F">
      <w:pPr>
        <w:spacing w:after="120"/>
      </w:pPr>
    </w:p>
    <w:p w14:paraId="5A3EA55C"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lastRenderedPageBreak/>
        <w:t xml:space="preserve">Across the two syntaxes, however, the abstract rule sets are maintained as separate files [2][24]. In the repository as of 14 October 2026, the UBL file contains 201 assertions and the CII file 200; the messages of 36 rules differ, 28 of them in wording, and BR-51 is a warning in UBL but fatal in CII. In some </w:t>
      </w:r>
      <w:proofErr w:type="gramStart"/>
      <w:r w:rsidRPr="009923D2">
        <w:rPr>
          <w:rFonts w:ascii="Open Sans" w:eastAsia="Open Sans" w:hAnsi="Open Sans" w:cs="Open Sans"/>
          <w:color w:val="000000"/>
          <w:sz w:val="22"/>
          <w:szCs w:val="22"/>
          <w:lang w:val="en-GB"/>
        </w:rPr>
        <w:t>cases</w:t>
      </w:r>
      <w:proofErr w:type="gramEnd"/>
      <w:r w:rsidRPr="009923D2">
        <w:rPr>
          <w:rFonts w:ascii="Open Sans" w:eastAsia="Open Sans" w:hAnsi="Open Sans" w:cs="Open Sans"/>
          <w:color w:val="000000"/>
          <w:sz w:val="22"/>
          <w:szCs w:val="22"/>
          <w:lang w:val="en-GB"/>
        </w:rPr>
        <w:t xml:space="preserve"> the two messages for the same rule name different VAT categories or business terms: BR-IG-02 refers to “IGIC” in UBL and to “IPSI” in CII. The lesson for other standards is to take the separation one step further: keep the business rules in a single source and generate or check the syntax-specific rule sets from it, so that identifiers, messages and severities cannot drift apart.</w:t>
      </w:r>
    </w:p>
    <w:p w14:paraId="305A96CF" w14:textId="77777777" w:rsidR="0085383F" w:rsidRPr="009923D2" w:rsidRDefault="00DB5EF2">
      <w:pPr>
        <w:keepNext/>
        <w:keepLines/>
        <w:spacing w:before="180" w:after="60" w:line="276" w:lineRule="auto"/>
        <w:outlineLvl w:val="1"/>
        <w:rPr>
          <w:lang w:val="en-GB"/>
        </w:rPr>
      </w:pPr>
      <w:proofErr w:type="gramStart"/>
      <w:r w:rsidRPr="009923D2">
        <w:rPr>
          <w:rFonts w:ascii="Open Sans SemiBold" w:eastAsia="Open Sans SemiBold" w:hAnsi="Open Sans SemiBold" w:cs="Open Sans SemiBold"/>
          <w:color w:val="365F91"/>
          <w:sz w:val="26"/>
          <w:szCs w:val="26"/>
          <w:lang w:val="en-GB"/>
        </w:rPr>
        <w:t>4.4  Conditions</w:t>
      </w:r>
      <w:proofErr w:type="gramEnd"/>
      <w:r w:rsidRPr="009923D2">
        <w:rPr>
          <w:rFonts w:ascii="Open Sans SemiBold" w:eastAsia="Open Sans SemiBold" w:hAnsi="Open Sans SemiBold" w:cs="Open Sans SemiBold"/>
          <w:color w:val="365F91"/>
          <w:sz w:val="26"/>
          <w:szCs w:val="26"/>
          <w:lang w:val="en-GB"/>
        </w:rPr>
        <w:t xml:space="preserve"> and calculations</w:t>
      </w:r>
    </w:p>
    <w:p w14:paraId="1E585B9E"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The rules that matter most for tax purposes are exactly those that XSD 1.0 cannot state. BR-CO-10 requires that the document-level sum of invoice line net amounts (BT-106) equals the sum of the individual invoice line net amounts (BT-131). BR-CO-15 requires that the invoice total with VAT (BT-112) equals the total without VAT (BT-109) plus the total VAT amount (BT-110). BR-S-05 requires that an invoice line whose VAT category code is “Standard rated” carries a VAT rate greater than zero [2]. All three are f</w:t>
      </w:r>
      <w:r w:rsidRPr="009923D2">
        <w:rPr>
          <w:rFonts w:ascii="Open Sans" w:eastAsia="Open Sans" w:hAnsi="Open Sans" w:cs="Open Sans"/>
          <w:color w:val="000000"/>
          <w:sz w:val="22"/>
          <w:szCs w:val="22"/>
          <w:lang w:val="en-GB"/>
        </w:rPr>
        <w:t>lagged fatal.</w:t>
      </w:r>
    </w:p>
    <w:p w14:paraId="3EBF7CC3"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 xml:space="preserve">These rules involve calculation across nodes or a condition on a value, and the first two relate document totals to amounts stated elsewhere in the invoice. In XSD 1.1 they could only be expressed as assertions on an element that contains all the nodes involved. In </w:t>
      </w:r>
      <w:proofErr w:type="spellStart"/>
      <w:r w:rsidRPr="009923D2">
        <w:rPr>
          <w:rFonts w:ascii="Open Sans" w:eastAsia="Open Sans" w:hAnsi="Open Sans" w:cs="Open Sans"/>
          <w:color w:val="000000"/>
          <w:sz w:val="22"/>
          <w:szCs w:val="22"/>
          <w:lang w:val="en-GB"/>
        </w:rPr>
        <w:t>Schematron</w:t>
      </w:r>
      <w:proofErr w:type="spellEnd"/>
      <w:r w:rsidRPr="009923D2">
        <w:rPr>
          <w:rFonts w:ascii="Open Sans" w:eastAsia="Open Sans" w:hAnsi="Open Sans" w:cs="Open Sans"/>
          <w:color w:val="000000"/>
          <w:sz w:val="22"/>
          <w:szCs w:val="22"/>
          <w:lang w:val="en-GB"/>
        </w:rPr>
        <w:t xml:space="preserve"> they are ordinary rules, each with its own identifier and message.</w:t>
      </w:r>
    </w:p>
    <w:p w14:paraId="53221FCD" w14:textId="77777777" w:rsidR="0085383F" w:rsidRPr="009923D2" w:rsidRDefault="00DB5EF2">
      <w:pPr>
        <w:keepNext/>
        <w:keepLines/>
        <w:spacing w:before="180" w:after="60" w:line="276" w:lineRule="auto"/>
        <w:outlineLvl w:val="1"/>
        <w:rPr>
          <w:lang w:val="en-GB"/>
        </w:rPr>
      </w:pPr>
      <w:proofErr w:type="gramStart"/>
      <w:r w:rsidRPr="009923D2">
        <w:rPr>
          <w:rFonts w:ascii="Open Sans SemiBold" w:eastAsia="Open Sans SemiBold" w:hAnsi="Open Sans SemiBold" w:cs="Open Sans SemiBold"/>
          <w:color w:val="365F91"/>
          <w:sz w:val="26"/>
          <w:szCs w:val="26"/>
          <w:lang w:val="en-GB"/>
        </w:rPr>
        <w:t>4.5  Code</w:t>
      </w:r>
      <w:proofErr w:type="gramEnd"/>
      <w:r w:rsidRPr="009923D2">
        <w:rPr>
          <w:rFonts w:ascii="Open Sans SemiBold" w:eastAsia="Open Sans SemiBold" w:hAnsi="Open Sans SemiBold" w:cs="Open Sans SemiBold"/>
          <w:color w:val="365F91"/>
          <w:sz w:val="26"/>
          <w:szCs w:val="26"/>
          <w:lang w:val="en-GB"/>
        </w:rPr>
        <w:t xml:space="preserve"> lists in rule text</w:t>
      </w:r>
    </w:p>
    <w:p w14:paraId="5F2AE8F1"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Code list checks show the trade-off described in Section 3.3. In the CEN artefacts, rule BR-CL-04 checks that the invoice currency code is an ISO 4217 alpha-3 code. The permitted values are written inline, as a string literal inside the XPath test, and the rule is flagged fatal [25]. The rule set is self-contained, but every change to the code list is a change to rule text.</w:t>
      </w:r>
    </w:p>
    <w:p w14:paraId="0C374DDB"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 xml:space="preserve">UBL 2.1 goes the other way and keeps code list values in external files that drive the second validation phase [3]. OASIS has standardised the formats for this approach: </w:t>
      </w:r>
      <w:proofErr w:type="spellStart"/>
      <w:r w:rsidRPr="009923D2">
        <w:rPr>
          <w:rFonts w:ascii="Open Sans" w:eastAsia="Open Sans" w:hAnsi="Open Sans" w:cs="Open Sans"/>
          <w:color w:val="000000"/>
          <w:sz w:val="22"/>
          <w:szCs w:val="22"/>
          <w:lang w:val="en-GB"/>
        </w:rPr>
        <w:t>Genericode</w:t>
      </w:r>
      <w:proofErr w:type="spellEnd"/>
      <w:r w:rsidRPr="009923D2">
        <w:rPr>
          <w:rFonts w:ascii="Open Sans" w:eastAsia="Open Sans" w:hAnsi="Open Sans" w:cs="Open Sans"/>
          <w:color w:val="000000"/>
          <w:sz w:val="22"/>
          <w:szCs w:val="22"/>
          <w:lang w:val="en-GB"/>
        </w:rPr>
        <w:t xml:space="preserve"> for representing code lists and Context/Value Association (CVA) for associating lists with places in a document [26][27].</w:t>
      </w:r>
    </w:p>
    <w:p w14:paraId="40B2780A" w14:textId="77777777" w:rsidR="0085383F" w:rsidRPr="009923D2" w:rsidRDefault="00DB5EF2">
      <w:pPr>
        <w:keepNext/>
        <w:keepLines/>
        <w:spacing w:before="180" w:after="60" w:line="276" w:lineRule="auto"/>
        <w:outlineLvl w:val="1"/>
        <w:rPr>
          <w:lang w:val="en-GB"/>
        </w:rPr>
      </w:pPr>
      <w:proofErr w:type="gramStart"/>
      <w:r w:rsidRPr="009923D2">
        <w:rPr>
          <w:rFonts w:ascii="Open Sans SemiBold" w:eastAsia="Open Sans SemiBold" w:hAnsi="Open Sans SemiBold" w:cs="Open Sans SemiBold"/>
          <w:color w:val="365F91"/>
          <w:sz w:val="26"/>
          <w:szCs w:val="26"/>
          <w:lang w:val="en-GB"/>
        </w:rPr>
        <w:t>4.6  The</w:t>
      </w:r>
      <w:proofErr w:type="gramEnd"/>
      <w:r w:rsidRPr="009923D2">
        <w:rPr>
          <w:rFonts w:ascii="Open Sans SemiBold" w:eastAsia="Open Sans SemiBold" w:hAnsi="Open Sans SemiBold" w:cs="Open Sans SemiBold"/>
          <w:color w:val="365F91"/>
          <w:sz w:val="26"/>
          <w:szCs w:val="26"/>
          <w:lang w:val="en-GB"/>
        </w:rPr>
        <w:t xml:space="preserve"> national layer tightens the standard without changing a schema</w:t>
      </w:r>
    </w:p>
    <w:p w14:paraId="19B3FB4A"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 xml:space="preserve">None of the EN 16931 rules requires the Buyer reference (BT-10) [2]; </w:t>
      </w:r>
      <w:proofErr w:type="spellStart"/>
      <w:r w:rsidRPr="009923D2">
        <w:rPr>
          <w:rFonts w:ascii="Open Sans" w:eastAsia="Open Sans" w:hAnsi="Open Sans" w:cs="Open Sans"/>
          <w:color w:val="000000"/>
          <w:sz w:val="22"/>
          <w:szCs w:val="22"/>
          <w:lang w:val="en-GB"/>
        </w:rPr>
        <w:t>Peppol</w:t>
      </w:r>
      <w:proofErr w:type="spellEnd"/>
      <w:r w:rsidRPr="009923D2">
        <w:rPr>
          <w:rFonts w:ascii="Open Sans" w:eastAsia="Open Sans" w:hAnsi="Open Sans" w:cs="Open Sans"/>
          <w:color w:val="000000"/>
          <w:sz w:val="22"/>
          <w:szCs w:val="22"/>
          <w:lang w:val="en-GB"/>
        </w:rPr>
        <w:t xml:space="preserve"> BIS Billing 3.0, for example, gives it the cardinality </w:t>
      </w:r>
      <w:proofErr w:type="gramStart"/>
      <w:r w:rsidRPr="009923D2">
        <w:rPr>
          <w:rFonts w:ascii="Open Sans" w:eastAsia="Open Sans" w:hAnsi="Open Sans" w:cs="Open Sans"/>
          <w:color w:val="000000"/>
          <w:sz w:val="22"/>
          <w:szCs w:val="22"/>
          <w:lang w:val="en-GB"/>
        </w:rPr>
        <w:t>0..</w:t>
      </w:r>
      <w:proofErr w:type="gramEnd"/>
      <w:r w:rsidRPr="009923D2">
        <w:rPr>
          <w:rFonts w:ascii="Open Sans" w:eastAsia="Open Sans" w:hAnsi="Open Sans" w:cs="Open Sans"/>
          <w:color w:val="000000"/>
          <w:sz w:val="22"/>
          <w:szCs w:val="22"/>
          <w:lang w:val="en-GB"/>
        </w:rPr>
        <w:t xml:space="preserve">1 [28]. XRechnung makes it mandatory, and it does so with a rule, not with a new schema. Rule BR-DE-15, flagged fatal, tests </w:t>
      </w:r>
      <w:proofErr w:type="spellStart"/>
      <w:proofErr w:type="gramStart"/>
      <w:r w:rsidRPr="009923D2">
        <w:rPr>
          <w:rFonts w:ascii="Consolas" w:eastAsia="Consolas" w:hAnsi="Consolas" w:cs="Consolas"/>
          <w:color w:val="000000"/>
          <w:lang w:val="en-GB"/>
        </w:rPr>
        <w:t>cbc:BuyerReference</w:t>
      </w:r>
      <w:proofErr w:type="spellEnd"/>
      <w:proofErr w:type="gramEnd"/>
      <w:r w:rsidRPr="009923D2">
        <w:rPr>
          <w:rFonts w:ascii="Consolas" w:eastAsia="Consolas" w:hAnsi="Consolas" w:cs="Consolas"/>
          <w:color w:val="000000"/>
          <w:lang w:val="en-GB"/>
        </w:rPr>
        <w:t>[</w:t>
      </w:r>
      <w:proofErr w:type="spellStart"/>
      <w:r w:rsidRPr="009923D2">
        <w:rPr>
          <w:rFonts w:ascii="Consolas" w:eastAsia="Consolas" w:hAnsi="Consolas" w:cs="Consolas"/>
          <w:color w:val="000000"/>
          <w:lang w:val="en-GB"/>
        </w:rPr>
        <w:t>boolean</w:t>
      </w:r>
      <w:proofErr w:type="spellEnd"/>
      <w:r w:rsidRPr="009923D2">
        <w:rPr>
          <w:rFonts w:ascii="Consolas" w:eastAsia="Consolas" w:hAnsi="Consolas" w:cs="Consolas"/>
          <w:color w:val="000000"/>
          <w:lang w:val="en-GB"/>
        </w:rPr>
        <w:t>(normalize-space(.))]</w:t>
      </w:r>
      <w:r w:rsidRPr="009923D2">
        <w:rPr>
          <w:rFonts w:ascii="Open Sans" w:eastAsia="Open Sans" w:hAnsi="Open Sans" w:cs="Open Sans"/>
          <w:color w:val="000000"/>
          <w:sz w:val="22"/>
          <w:szCs w:val="22"/>
          <w:lang w:val="en-GB"/>
        </w:rPr>
        <w:t xml:space="preserve"> in the UBL binding and reports “Das Element "Buyer reference" (BT-10) muss </w:t>
      </w:r>
      <w:proofErr w:type="spellStart"/>
      <w:r w:rsidRPr="009923D2">
        <w:rPr>
          <w:rFonts w:ascii="Open Sans" w:eastAsia="Open Sans" w:hAnsi="Open Sans" w:cs="Open Sans"/>
          <w:color w:val="000000"/>
          <w:sz w:val="22"/>
          <w:szCs w:val="22"/>
          <w:lang w:val="en-GB"/>
        </w:rPr>
        <w:t>übermittelt</w:t>
      </w:r>
      <w:proofErr w:type="spellEnd"/>
      <w:r w:rsidRPr="009923D2">
        <w:rPr>
          <w:rFonts w:ascii="Open Sans" w:eastAsia="Open Sans" w:hAnsi="Open Sans" w:cs="Open Sans"/>
          <w:color w:val="000000"/>
          <w:sz w:val="22"/>
          <w:szCs w:val="22"/>
          <w:lang w:val="en-GB"/>
        </w:rPr>
        <w:t xml:space="preserve"> </w:t>
      </w:r>
      <w:proofErr w:type="spellStart"/>
      <w:r w:rsidRPr="009923D2">
        <w:rPr>
          <w:rFonts w:ascii="Open Sans" w:eastAsia="Open Sans" w:hAnsi="Open Sans" w:cs="Open Sans"/>
          <w:color w:val="000000"/>
          <w:sz w:val="22"/>
          <w:szCs w:val="22"/>
          <w:lang w:val="en-GB"/>
        </w:rPr>
        <w:t>werden</w:t>
      </w:r>
      <w:proofErr w:type="spellEnd"/>
      <w:r w:rsidRPr="009923D2">
        <w:rPr>
          <w:rFonts w:ascii="Open Sans" w:eastAsia="Open Sans" w:hAnsi="Open Sans" w:cs="Open Sans"/>
          <w:color w:val="000000"/>
          <w:sz w:val="22"/>
          <w:szCs w:val="22"/>
          <w:lang w:val="en-GB"/>
        </w:rPr>
        <w:t>.” [29].</w:t>
      </w:r>
    </w:p>
    <w:p w14:paraId="28BC0FB0"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lastRenderedPageBreak/>
        <w:t>Because the XRechnung validator configuration validates against EN 16931 and XRechnung together [15], a national requirement becomes one additional rule. The syntax schemas remain those of UBL and CII, and implementers who already support EN 16931 add one rule set rather than a new syntax.</w:t>
      </w:r>
    </w:p>
    <w:p w14:paraId="51B2A98E" w14:textId="77777777" w:rsidR="0085383F" w:rsidRPr="009923D2" w:rsidRDefault="00DB5EF2">
      <w:pPr>
        <w:keepNext/>
        <w:keepLines/>
        <w:spacing w:before="360" w:after="60" w:line="276" w:lineRule="auto"/>
        <w:outlineLvl w:val="0"/>
        <w:rPr>
          <w:lang w:val="en-GB"/>
        </w:rPr>
      </w:pPr>
      <w:proofErr w:type="gramStart"/>
      <w:r w:rsidRPr="009923D2">
        <w:rPr>
          <w:rFonts w:ascii="Open Sans SemiBold" w:eastAsia="Open Sans SemiBold" w:hAnsi="Open Sans SemiBold" w:cs="Open Sans SemiBold"/>
          <w:color w:val="365F91"/>
          <w:sz w:val="32"/>
          <w:szCs w:val="32"/>
          <w:lang w:val="en-GB"/>
        </w:rPr>
        <w:t>5  Placement</w:t>
      </w:r>
      <w:proofErr w:type="gramEnd"/>
      <w:r w:rsidRPr="009923D2">
        <w:rPr>
          <w:rFonts w:ascii="Open Sans SemiBold" w:eastAsia="Open Sans SemiBold" w:hAnsi="Open Sans SemiBold" w:cs="Open Sans SemiBold"/>
          <w:color w:val="365F91"/>
          <w:sz w:val="32"/>
          <w:szCs w:val="32"/>
          <w:lang w:val="en-GB"/>
        </w:rPr>
        <w:t xml:space="preserve"> rules and practices</w:t>
      </w:r>
    </w:p>
    <w:p w14:paraId="4E1F8586" w14:textId="77777777" w:rsidR="0085383F" w:rsidRPr="009923D2" w:rsidRDefault="00DB5EF2">
      <w:pPr>
        <w:keepNext/>
        <w:keepLines/>
        <w:spacing w:before="180" w:after="60" w:line="276" w:lineRule="auto"/>
        <w:outlineLvl w:val="1"/>
        <w:rPr>
          <w:lang w:val="en-GB"/>
        </w:rPr>
      </w:pPr>
      <w:proofErr w:type="gramStart"/>
      <w:r w:rsidRPr="009923D2">
        <w:rPr>
          <w:rFonts w:ascii="Open Sans SemiBold" w:eastAsia="Open Sans SemiBold" w:hAnsi="Open Sans SemiBold" w:cs="Open Sans SemiBold"/>
          <w:color w:val="365F91"/>
          <w:sz w:val="26"/>
          <w:szCs w:val="26"/>
          <w:lang w:val="en-GB"/>
        </w:rPr>
        <w:t>5.1  Seven</w:t>
      </w:r>
      <w:proofErr w:type="gramEnd"/>
      <w:r w:rsidRPr="009923D2">
        <w:rPr>
          <w:rFonts w:ascii="Open Sans SemiBold" w:eastAsia="Open Sans SemiBold" w:hAnsi="Open Sans SemiBold" w:cs="Open Sans SemiBold"/>
          <w:color w:val="365F91"/>
          <w:sz w:val="26"/>
          <w:szCs w:val="26"/>
          <w:lang w:val="en-GB"/>
        </w:rPr>
        <w:t xml:space="preserve"> placement rules</w:t>
      </w:r>
    </w:p>
    <w:p w14:paraId="2A5256D3" w14:textId="77777777" w:rsidR="0085383F" w:rsidRPr="009923D2" w:rsidRDefault="00DB5EF2">
      <w:pPr>
        <w:pStyle w:val="Listenabsatz"/>
        <w:numPr>
          <w:ilvl w:val="0"/>
          <w:numId w:val="4"/>
        </w:numPr>
        <w:rPr>
          <w:lang w:val="en-GB"/>
        </w:rPr>
      </w:pPr>
      <w:r w:rsidRPr="009923D2">
        <w:rPr>
          <w:rFonts w:ascii="Open Sans SemiBold" w:eastAsia="Open Sans SemiBold" w:hAnsi="Open Sans SemiBold" w:cs="Open Sans SemiBold"/>
          <w:b/>
          <w:bCs/>
          <w:color w:val="000000"/>
          <w:sz w:val="22"/>
          <w:szCs w:val="22"/>
          <w:lang w:val="en-GB"/>
        </w:rPr>
        <w:t>Put the shape of the document in the schema.</w:t>
      </w:r>
      <w:r w:rsidRPr="009923D2">
        <w:rPr>
          <w:rFonts w:ascii="Open Sans" w:eastAsia="Open Sans" w:hAnsi="Open Sans" w:cs="Open Sans"/>
          <w:color w:val="000000"/>
          <w:sz w:val="22"/>
          <w:szCs w:val="22"/>
          <w:lang w:val="en-GB"/>
        </w:rPr>
        <w:t xml:space="preserve"> Vocabulary, nesting, order, datatypes and lexical formats belong in XSD, where every tool sees them and data binding can use them.</w:t>
      </w:r>
    </w:p>
    <w:p w14:paraId="33D99AC5" w14:textId="77777777" w:rsidR="0085383F" w:rsidRPr="009923D2" w:rsidRDefault="00DB5EF2">
      <w:pPr>
        <w:pStyle w:val="Listenabsatz"/>
        <w:numPr>
          <w:ilvl w:val="0"/>
          <w:numId w:val="4"/>
        </w:numPr>
        <w:rPr>
          <w:lang w:val="en-GB"/>
        </w:rPr>
      </w:pPr>
      <w:r w:rsidRPr="009923D2">
        <w:rPr>
          <w:rFonts w:ascii="Open Sans SemiBold" w:eastAsia="Open Sans SemiBold" w:hAnsi="Open Sans SemiBold" w:cs="Open Sans SemiBold"/>
          <w:b/>
          <w:bCs/>
          <w:color w:val="000000"/>
          <w:sz w:val="22"/>
          <w:szCs w:val="22"/>
          <w:lang w:val="en-GB"/>
        </w:rPr>
        <w:t>Put a cardinality in the schema only if it holds wherever the type is used.</w:t>
      </w:r>
      <w:r w:rsidRPr="009923D2">
        <w:rPr>
          <w:rFonts w:ascii="Open Sans" w:eastAsia="Open Sans" w:hAnsi="Open Sans" w:cs="Open Sans"/>
          <w:color w:val="000000"/>
          <w:sz w:val="22"/>
          <w:szCs w:val="22"/>
          <w:lang w:val="en-GB"/>
        </w:rPr>
        <w:t xml:space="preserve"> If a type serves several roles and the requirement applies to one of them, either create a role-specific type or state the requirement as a rule. For types from a reusable library, the rule is usually the better choice (Section 4.2).</w:t>
      </w:r>
    </w:p>
    <w:p w14:paraId="3E13414C" w14:textId="77777777" w:rsidR="0085383F" w:rsidRPr="009923D2" w:rsidRDefault="00DB5EF2">
      <w:pPr>
        <w:pStyle w:val="Listenabsatz"/>
        <w:numPr>
          <w:ilvl w:val="0"/>
          <w:numId w:val="4"/>
        </w:numPr>
        <w:rPr>
          <w:lang w:val="en-GB"/>
        </w:rPr>
      </w:pPr>
      <w:r w:rsidRPr="009923D2">
        <w:rPr>
          <w:rFonts w:ascii="Open Sans SemiBold" w:eastAsia="Open Sans SemiBold" w:hAnsi="Open Sans SemiBold" w:cs="Open Sans SemiBold"/>
          <w:b/>
          <w:bCs/>
          <w:color w:val="000000"/>
          <w:sz w:val="22"/>
          <w:szCs w:val="22"/>
          <w:lang w:val="en-GB"/>
        </w:rPr>
        <w:t xml:space="preserve">Put relations between values in </w:t>
      </w:r>
      <w:proofErr w:type="spellStart"/>
      <w:r w:rsidRPr="009923D2">
        <w:rPr>
          <w:rFonts w:ascii="Open Sans SemiBold" w:eastAsia="Open Sans SemiBold" w:hAnsi="Open Sans SemiBold" w:cs="Open Sans SemiBold"/>
          <w:b/>
          <w:bCs/>
          <w:color w:val="000000"/>
          <w:sz w:val="22"/>
          <w:szCs w:val="22"/>
          <w:lang w:val="en-GB"/>
        </w:rPr>
        <w:t>Schematron</w:t>
      </w:r>
      <w:proofErr w:type="spellEnd"/>
      <w:r w:rsidRPr="009923D2">
        <w:rPr>
          <w:rFonts w:ascii="Open Sans SemiBold" w:eastAsia="Open Sans SemiBold" w:hAnsi="Open Sans SemiBold" w:cs="Open Sans SemiBold"/>
          <w:b/>
          <w:bCs/>
          <w:color w:val="000000"/>
          <w:sz w:val="22"/>
          <w:szCs w:val="22"/>
          <w:lang w:val="en-GB"/>
        </w:rPr>
        <w:t>.</w:t>
      </w:r>
      <w:r w:rsidRPr="009923D2">
        <w:rPr>
          <w:rFonts w:ascii="Open Sans" w:eastAsia="Open Sans" w:hAnsi="Open Sans" w:cs="Open Sans"/>
          <w:color w:val="000000"/>
          <w:sz w:val="22"/>
          <w:szCs w:val="22"/>
          <w:lang w:val="en-GB"/>
        </w:rPr>
        <w:t xml:space="preserve"> Co-occurrence, conditions on values, calculations and references beyond what </w:t>
      </w:r>
      <w:proofErr w:type="spellStart"/>
      <w:r w:rsidRPr="009923D2">
        <w:rPr>
          <w:rFonts w:ascii="Consolas" w:eastAsia="Consolas" w:hAnsi="Consolas" w:cs="Consolas"/>
          <w:color w:val="000000"/>
          <w:lang w:val="en-GB"/>
        </w:rPr>
        <w:t>xs:key</w:t>
      </w:r>
      <w:proofErr w:type="spellEnd"/>
      <w:r w:rsidRPr="009923D2">
        <w:rPr>
          <w:rFonts w:ascii="Open Sans" w:eastAsia="Open Sans" w:hAnsi="Open Sans" w:cs="Open Sans"/>
          <w:color w:val="000000"/>
          <w:sz w:val="22"/>
          <w:szCs w:val="22"/>
          <w:lang w:val="en-GB"/>
        </w:rPr>
        <w:t xml:space="preserve"> and </w:t>
      </w:r>
      <w:proofErr w:type="spellStart"/>
      <w:proofErr w:type="gramStart"/>
      <w:r w:rsidRPr="009923D2">
        <w:rPr>
          <w:rFonts w:ascii="Consolas" w:eastAsia="Consolas" w:hAnsi="Consolas" w:cs="Consolas"/>
          <w:color w:val="000000"/>
          <w:lang w:val="en-GB"/>
        </w:rPr>
        <w:t>xs:keyref</w:t>
      </w:r>
      <w:proofErr w:type="spellEnd"/>
      <w:proofErr w:type="gramEnd"/>
      <w:r w:rsidRPr="009923D2">
        <w:rPr>
          <w:rFonts w:ascii="Open Sans" w:eastAsia="Open Sans" w:hAnsi="Open Sans" w:cs="Open Sans"/>
          <w:color w:val="000000"/>
          <w:sz w:val="22"/>
          <w:szCs w:val="22"/>
          <w:lang w:val="en-GB"/>
        </w:rPr>
        <w:t xml:space="preserve"> can express need full XPath. Use XSD 1.1 assertions only if every party that must validate can process XSD 1.1 and the constraint lies within one element.</w:t>
      </w:r>
    </w:p>
    <w:p w14:paraId="03BCD043" w14:textId="77777777" w:rsidR="0085383F" w:rsidRPr="009923D2" w:rsidRDefault="00DB5EF2">
      <w:pPr>
        <w:pStyle w:val="Listenabsatz"/>
        <w:numPr>
          <w:ilvl w:val="0"/>
          <w:numId w:val="4"/>
        </w:numPr>
        <w:rPr>
          <w:lang w:val="en-GB"/>
        </w:rPr>
      </w:pPr>
      <w:r w:rsidRPr="009923D2">
        <w:rPr>
          <w:rFonts w:ascii="Open Sans SemiBold" w:eastAsia="Open Sans SemiBold" w:hAnsi="Open Sans SemiBold" w:cs="Open Sans SemiBold"/>
          <w:b/>
          <w:bCs/>
          <w:color w:val="000000"/>
          <w:sz w:val="22"/>
          <w:szCs w:val="22"/>
          <w:lang w:val="en-GB"/>
        </w:rPr>
        <w:t>Keep volatile values out of the schema.</w:t>
      </w:r>
      <w:r w:rsidRPr="009923D2">
        <w:rPr>
          <w:rFonts w:ascii="Open Sans" w:eastAsia="Open Sans" w:hAnsi="Open Sans" w:cs="Open Sans"/>
          <w:color w:val="000000"/>
          <w:sz w:val="22"/>
          <w:szCs w:val="22"/>
          <w:lang w:val="en-GB"/>
        </w:rPr>
        <w:t xml:space="preserve"> Code lists maintained by another body, or changing more often than the syntax, should not be enumerations in the schema. </w:t>
      </w:r>
      <w:proofErr w:type="gramStart"/>
      <w:r w:rsidRPr="009923D2">
        <w:rPr>
          <w:rFonts w:ascii="Open Sans" w:eastAsia="Open Sans" w:hAnsi="Open Sans" w:cs="Open Sans"/>
          <w:color w:val="000000"/>
          <w:sz w:val="22"/>
          <w:szCs w:val="22"/>
          <w:lang w:val="en-GB"/>
        </w:rPr>
        <w:t>Ideally</w:t>
      </w:r>
      <w:proofErr w:type="gramEnd"/>
      <w:r w:rsidRPr="009923D2">
        <w:rPr>
          <w:rFonts w:ascii="Open Sans" w:eastAsia="Open Sans" w:hAnsi="Open Sans" w:cs="Open Sans"/>
          <w:color w:val="000000"/>
          <w:sz w:val="22"/>
          <w:szCs w:val="22"/>
          <w:lang w:val="en-GB"/>
        </w:rPr>
        <w:t xml:space="preserve"> they are not literals in rule text either, but data that the rules or a second validation phase read (Section 4.5).</w:t>
      </w:r>
    </w:p>
    <w:p w14:paraId="7D8E5109" w14:textId="77777777" w:rsidR="0085383F" w:rsidRPr="009923D2" w:rsidRDefault="00DB5EF2">
      <w:pPr>
        <w:pStyle w:val="Listenabsatz"/>
        <w:numPr>
          <w:ilvl w:val="0"/>
          <w:numId w:val="4"/>
        </w:numPr>
        <w:rPr>
          <w:lang w:val="en-GB"/>
        </w:rPr>
      </w:pPr>
      <w:r w:rsidRPr="009923D2">
        <w:rPr>
          <w:rFonts w:ascii="Open Sans SemiBold" w:eastAsia="Open Sans SemiBold" w:hAnsi="Open Sans SemiBold" w:cs="Open Sans SemiBold"/>
          <w:b/>
          <w:bCs/>
          <w:color w:val="000000"/>
          <w:sz w:val="22"/>
          <w:szCs w:val="22"/>
          <w:lang w:val="en-GB"/>
        </w:rPr>
        <w:t>Decide strictness explicitly.</w:t>
      </w:r>
      <w:r w:rsidRPr="009923D2">
        <w:rPr>
          <w:rFonts w:ascii="Open Sans" w:eastAsia="Open Sans" w:hAnsi="Open Sans" w:cs="Open Sans"/>
          <w:color w:val="000000"/>
          <w:sz w:val="22"/>
          <w:szCs w:val="22"/>
          <w:lang w:val="en-GB"/>
        </w:rPr>
        <w:t xml:space="preserve"> If a standard restricts a generic syntax, choose between a profile schema that rejects content outside the subset and rules that warn about it, and state the choice in the specification (Section 3.4).</w:t>
      </w:r>
    </w:p>
    <w:p w14:paraId="57C7B709" w14:textId="77777777" w:rsidR="0085383F" w:rsidRPr="009923D2" w:rsidRDefault="00DB5EF2">
      <w:pPr>
        <w:pStyle w:val="Listenabsatz"/>
        <w:numPr>
          <w:ilvl w:val="0"/>
          <w:numId w:val="4"/>
        </w:numPr>
        <w:rPr>
          <w:lang w:val="en-GB"/>
        </w:rPr>
      </w:pPr>
      <w:r w:rsidRPr="009923D2">
        <w:rPr>
          <w:rFonts w:ascii="Open Sans SemiBold" w:eastAsia="Open Sans SemiBold" w:hAnsi="Open Sans SemiBold" w:cs="Open Sans SemiBold"/>
          <w:b/>
          <w:bCs/>
          <w:color w:val="000000"/>
          <w:sz w:val="22"/>
          <w:szCs w:val="22"/>
          <w:lang w:val="en-GB"/>
        </w:rPr>
        <w:t>Leave to the application what the document cannot show.</w:t>
      </w:r>
      <w:r w:rsidRPr="009923D2">
        <w:rPr>
          <w:rFonts w:ascii="Open Sans" w:eastAsia="Open Sans" w:hAnsi="Open Sans" w:cs="Open Sans"/>
          <w:color w:val="000000"/>
          <w:sz w:val="22"/>
          <w:szCs w:val="22"/>
          <w:lang w:val="en-GB"/>
        </w:rPr>
        <w:t xml:space="preserve"> Whether an invoice number has been used before, or whether a party exists in a register, depends on data that the document does not contain.</w:t>
      </w:r>
    </w:p>
    <w:p w14:paraId="23C5BC59" w14:textId="77777777" w:rsidR="0085383F" w:rsidRPr="009923D2" w:rsidRDefault="00DB5EF2">
      <w:pPr>
        <w:pStyle w:val="Listenabsatz"/>
        <w:numPr>
          <w:ilvl w:val="0"/>
          <w:numId w:val="4"/>
        </w:numPr>
        <w:rPr>
          <w:lang w:val="en-GB"/>
        </w:rPr>
      </w:pPr>
      <w:r w:rsidRPr="009923D2">
        <w:rPr>
          <w:rFonts w:ascii="Open Sans SemiBold" w:eastAsia="Open Sans SemiBold" w:hAnsi="Open Sans SemiBold" w:cs="Open Sans SemiBold"/>
          <w:b/>
          <w:bCs/>
          <w:color w:val="000000"/>
          <w:sz w:val="22"/>
          <w:szCs w:val="22"/>
          <w:lang w:val="en-GB"/>
        </w:rPr>
        <w:t xml:space="preserve">Enforce every requirement in exactly one place, and record </w:t>
      </w:r>
      <w:proofErr w:type="gramStart"/>
      <w:r w:rsidRPr="009923D2">
        <w:rPr>
          <w:rFonts w:ascii="Open Sans SemiBold" w:eastAsia="Open Sans SemiBold" w:hAnsi="Open Sans SemiBold" w:cs="Open Sans SemiBold"/>
          <w:b/>
          <w:bCs/>
          <w:color w:val="000000"/>
          <w:sz w:val="22"/>
          <w:szCs w:val="22"/>
          <w:lang w:val="en-GB"/>
        </w:rPr>
        <w:t>where</w:t>
      </w:r>
      <w:proofErr w:type="gramEnd"/>
      <w:r w:rsidRPr="009923D2">
        <w:rPr>
          <w:rFonts w:ascii="Open Sans SemiBold" w:eastAsia="Open Sans SemiBold" w:hAnsi="Open Sans SemiBold" w:cs="Open Sans SemiBold"/>
          <w:b/>
          <w:bCs/>
          <w:color w:val="000000"/>
          <w:sz w:val="22"/>
          <w:szCs w:val="22"/>
          <w:lang w:val="en-GB"/>
        </w:rPr>
        <w:t>.</w:t>
      </w:r>
      <w:r w:rsidRPr="009923D2">
        <w:rPr>
          <w:rFonts w:ascii="Open Sans" w:eastAsia="Open Sans" w:hAnsi="Open Sans" w:cs="Open Sans"/>
          <w:color w:val="000000"/>
          <w:sz w:val="22"/>
          <w:szCs w:val="22"/>
          <w:lang w:val="en-GB"/>
        </w:rPr>
        <w:t xml:space="preserve"> A requirement stated in two layers will sooner or later be stated differently in each.</w:t>
      </w:r>
    </w:p>
    <w:p w14:paraId="73D76145" w14:textId="77777777" w:rsidR="0085383F" w:rsidRDefault="00DB5EF2">
      <w:pPr>
        <w:keepNext/>
        <w:keepLines/>
        <w:spacing w:before="180" w:after="60" w:line="276" w:lineRule="auto"/>
        <w:outlineLvl w:val="1"/>
      </w:pPr>
      <w:proofErr w:type="gramStart"/>
      <w:r>
        <w:rPr>
          <w:rFonts w:ascii="Open Sans SemiBold" w:eastAsia="Open Sans SemiBold" w:hAnsi="Open Sans SemiBold" w:cs="Open Sans SemiBold"/>
          <w:color w:val="365F91"/>
          <w:sz w:val="26"/>
          <w:szCs w:val="26"/>
        </w:rPr>
        <w:t>5.2  Practices</w:t>
      </w:r>
      <w:proofErr w:type="gramEnd"/>
      <w:r>
        <w:rPr>
          <w:rFonts w:ascii="Open Sans SemiBold" w:eastAsia="Open Sans SemiBold" w:hAnsi="Open Sans SemiBold" w:cs="Open Sans SemiBold"/>
          <w:color w:val="365F91"/>
          <w:sz w:val="26"/>
          <w:szCs w:val="26"/>
        </w:rPr>
        <w:t xml:space="preserve"> for the </w:t>
      </w:r>
      <w:proofErr w:type="spellStart"/>
      <w:r>
        <w:rPr>
          <w:rFonts w:ascii="Open Sans SemiBold" w:eastAsia="Open Sans SemiBold" w:hAnsi="Open Sans SemiBold" w:cs="Open Sans SemiBold"/>
          <w:color w:val="365F91"/>
          <w:sz w:val="26"/>
          <w:szCs w:val="26"/>
        </w:rPr>
        <w:t>rule</w:t>
      </w:r>
      <w:proofErr w:type="spellEnd"/>
      <w:r>
        <w:rPr>
          <w:rFonts w:ascii="Open Sans SemiBold" w:eastAsia="Open Sans SemiBold" w:hAnsi="Open Sans SemiBold" w:cs="Open Sans SemiBold"/>
          <w:color w:val="365F91"/>
          <w:sz w:val="26"/>
          <w:szCs w:val="26"/>
        </w:rPr>
        <w:t xml:space="preserve"> </w:t>
      </w:r>
      <w:proofErr w:type="spellStart"/>
      <w:r>
        <w:rPr>
          <w:rFonts w:ascii="Open Sans SemiBold" w:eastAsia="Open Sans SemiBold" w:hAnsi="Open Sans SemiBold" w:cs="Open Sans SemiBold"/>
          <w:color w:val="365F91"/>
          <w:sz w:val="26"/>
          <w:szCs w:val="26"/>
        </w:rPr>
        <w:t>layer</w:t>
      </w:r>
      <w:proofErr w:type="spellEnd"/>
    </w:p>
    <w:p w14:paraId="28BB8416" w14:textId="77777777" w:rsidR="0085383F" w:rsidRPr="009923D2" w:rsidRDefault="00DB5EF2">
      <w:pPr>
        <w:pStyle w:val="Listenabsatz"/>
        <w:numPr>
          <w:ilvl w:val="0"/>
          <w:numId w:val="2"/>
        </w:numPr>
        <w:rPr>
          <w:lang w:val="en-GB"/>
        </w:rPr>
      </w:pPr>
      <w:r w:rsidRPr="009923D2">
        <w:rPr>
          <w:rFonts w:ascii="Open Sans SemiBold" w:eastAsia="Open Sans SemiBold" w:hAnsi="Open Sans SemiBold" w:cs="Open Sans SemiBold"/>
          <w:b/>
          <w:bCs/>
          <w:color w:val="000000"/>
          <w:sz w:val="22"/>
          <w:szCs w:val="22"/>
          <w:lang w:val="en-GB"/>
        </w:rPr>
        <w:t>Stable identifiers and business-language messages.</w:t>
      </w:r>
      <w:r w:rsidRPr="009923D2">
        <w:rPr>
          <w:rFonts w:ascii="Open Sans" w:eastAsia="Open Sans" w:hAnsi="Open Sans" w:cs="Open Sans"/>
          <w:color w:val="000000"/>
          <w:sz w:val="22"/>
          <w:szCs w:val="22"/>
          <w:lang w:val="en-GB"/>
        </w:rPr>
        <w:t xml:space="preserve"> Give every rule an identifier that does not change between </w:t>
      </w:r>
      <w:proofErr w:type="gramStart"/>
      <w:r w:rsidRPr="009923D2">
        <w:rPr>
          <w:rFonts w:ascii="Open Sans" w:eastAsia="Open Sans" w:hAnsi="Open Sans" w:cs="Open Sans"/>
          <w:color w:val="000000"/>
          <w:sz w:val="22"/>
          <w:szCs w:val="22"/>
          <w:lang w:val="en-GB"/>
        </w:rPr>
        <w:t>releases, and</w:t>
      </w:r>
      <w:proofErr w:type="gramEnd"/>
      <w:r w:rsidRPr="009923D2">
        <w:rPr>
          <w:rFonts w:ascii="Open Sans" w:eastAsia="Open Sans" w:hAnsi="Open Sans" w:cs="Open Sans"/>
          <w:color w:val="000000"/>
          <w:sz w:val="22"/>
          <w:szCs w:val="22"/>
          <w:lang w:val="en-GB"/>
        </w:rPr>
        <w:t xml:space="preserve"> phrase its message in the terms of the semantic model, as the EN 16931 artefacts do (Section 3.2).</w:t>
      </w:r>
    </w:p>
    <w:p w14:paraId="3CC708C0" w14:textId="77777777" w:rsidR="0085383F" w:rsidRPr="009923D2" w:rsidRDefault="00DB5EF2">
      <w:pPr>
        <w:pStyle w:val="Listenabsatz"/>
        <w:numPr>
          <w:ilvl w:val="0"/>
          <w:numId w:val="2"/>
        </w:numPr>
        <w:rPr>
          <w:lang w:val="en-GB"/>
        </w:rPr>
      </w:pPr>
      <w:r w:rsidRPr="009923D2">
        <w:rPr>
          <w:rFonts w:ascii="Open Sans SemiBold" w:eastAsia="Open Sans SemiBold" w:hAnsi="Open Sans SemiBold" w:cs="Open Sans SemiBold"/>
          <w:b/>
          <w:bCs/>
          <w:color w:val="000000"/>
          <w:sz w:val="22"/>
          <w:szCs w:val="22"/>
          <w:lang w:val="en-GB"/>
        </w:rPr>
        <w:t>Severity by policy.</w:t>
      </w:r>
      <w:r w:rsidRPr="009923D2">
        <w:rPr>
          <w:rFonts w:ascii="Open Sans" w:eastAsia="Open Sans" w:hAnsi="Open Sans" w:cs="Open Sans"/>
          <w:color w:val="000000"/>
          <w:sz w:val="22"/>
          <w:szCs w:val="22"/>
          <w:lang w:val="en-GB"/>
        </w:rPr>
        <w:t xml:space="preserve"> Define what each severity means for the standard before writing rules, for example that fatal leads to rejection and warning </w:t>
      </w:r>
      <w:proofErr w:type="gramStart"/>
      <w:r w:rsidRPr="009923D2">
        <w:rPr>
          <w:rFonts w:ascii="Open Sans" w:eastAsia="Open Sans" w:hAnsi="Open Sans" w:cs="Open Sans"/>
          <w:color w:val="000000"/>
          <w:sz w:val="22"/>
          <w:szCs w:val="22"/>
          <w:lang w:val="en-GB"/>
        </w:rPr>
        <w:t>does</w:t>
      </w:r>
      <w:proofErr w:type="gramEnd"/>
      <w:r w:rsidRPr="009923D2">
        <w:rPr>
          <w:rFonts w:ascii="Open Sans" w:eastAsia="Open Sans" w:hAnsi="Open Sans" w:cs="Open Sans"/>
          <w:color w:val="000000"/>
          <w:sz w:val="22"/>
          <w:szCs w:val="22"/>
          <w:lang w:val="en-GB"/>
        </w:rPr>
        <w:t xml:space="preserve"> </w:t>
      </w:r>
      <w:proofErr w:type="gramStart"/>
      <w:r w:rsidRPr="009923D2">
        <w:rPr>
          <w:rFonts w:ascii="Open Sans" w:eastAsia="Open Sans" w:hAnsi="Open Sans" w:cs="Open Sans"/>
          <w:color w:val="000000"/>
          <w:sz w:val="22"/>
          <w:szCs w:val="22"/>
          <w:lang w:val="en-GB"/>
        </w:rPr>
        <w:t>not, and</w:t>
      </w:r>
      <w:proofErr w:type="gramEnd"/>
      <w:r w:rsidRPr="009923D2">
        <w:rPr>
          <w:rFonts w:ascii="Open Sans" w:eastAsia="Open Sans" w:hAnsi="Open Sans" w:cs="Open Sans"/>
          <w:color w:val="000000"/>
          <w:sz w:val="22"/>
          <w:szCs w:val="22"/>
          <w:lang w:val="en-GB"/>
        </w:rPr>
        <w:t xml:space="preserve"> apply the definition consistently.</w:t>
      </w:r>
    </w:p>
    <w:p w14:paraId="3AA76F8A" w14:textId="77777777" w:rsidR="0085383F" w:rsidRPr="009923D2" w:rsidRDefault="00DB5EF2">
      <w:pPr>
        <w:pStyle w:val="Listenabsatz"/>
        <w:numPr>
          <w:ilvl w:val="0"/>
          <w:numId w:val="2"/>
        </w:numPr>
        <w:rPr>
          <w:lang w:val="en-GB"/>
        </w:rPr>
      </w:pPr>
      <w:r w:rsidRPr="009923D2">
        <w:rPr>
          <w:rFonts w:ascii="Open Sans SemiBold" w:eastAsia="Open Sans SemiBold" w:hAnsi="Open Sans SemiBold" w:cs="Open Sans SemiBold"/>
          <w:b/>
          <w:bCs/>
          <w:color w:val="000000"/>
          <w:sz w:val="22"/>
          <w:szCs w:val="22"/>
          <w:lang w:val="en-GB"/>
        </w:rPr>
        <w:lastRenderedPageBreak/>
        <w:t>Precise contexts.</w:t>
      </w:r>
      <w:r w:rsidRPr="009923D2">
        <w:rPr>
          <w:rFonts w:ascii="Open Sans" w:eastAsia="Open Sans" w:hAnsi="Open Sans" w:cs="Open Sans"/>
          <w:color w:val="000000"/>
          <w:sz w:val="22"/>
          <w:szCs w:val="22"/>
          <w:lang w:val="en-GB"/>
        </w:rPr>
        <w:t xml:space="preserve"> A rule whose context names only an element fires wherever that element occurs, in every role. Anchor contexts to the role that the requirement </w:t>
      </w:r>
      <w:proofErr w:type="gramStart"/>
      <w:r w:rsidRPr="009923D2">
        <w:rPr>
          <w:rFonts w:ascii="Open Sans" w:eastAsia="Open Sans" w:hAnsi="Open Sans" w:cs="Open Sans"/>
          <w:color w:val="000000"/>
          <w:sz w:val="22"/>
          <w:szCs w:val="22"/>
          <w:lang w:val="en-GB"/>
        </w:rPr>
        <w:t>concerns, and</w:t>
      </w:r>
      <w:proofErr w:type="gramEnd"/>
      <w:r w:rsidRPr="009923D2">
        <w:rPr>
          <w:rFonts w:ascii="Open Sans" w:eastAsia="Open Sans" w:hAnsi="Open Sans" w:cs="Open Sans"/>
          <w:color w:val="000000"/>
          <w:sz w:val="22"/>
          <w:szCs w:val="22"/>
          <w:lang w:val="en-GB"/>
        </w:rPr>
        <w:t xml:space="preserve"> remember that within one pattern each node is tested by the first matching rule only (Section 2.3).</w:t>
      </w:r>
    </w:p>
    <w:p w14:paraId="446EC70A" w14:textId="77777777" w:rsidR="0085383F" w:rsidRPr="009923D2" w:rsidRDefault="00DB5EF2">
      <w:pPr>
        <w:pStyle w:val="Listenabsatz"/>
        <w:numPr>
          <w:ilvl w:val="0"/>
          <w:numId w:val="2"/>
        </w:numPr>
        <w:rPr>
          <w:lang w:val="en-GB"/>
        </w:rPr>
      </w:pPr>
      <w:r w:rsidRPr="009923D2">
        <w:rPr>
          <w:rFonts w:ascii="Open Sans SemiBold" w:eastAsia="Open Sans SemiBold" w:hAnsi="Open Sans SemiBold" w:cs="Open Sans SemiBold"/>
          <w:b/>
          <w:bCs/>
          <w:color w:val="000000"/>
          <w:sz w:val="22"/>
          <w:szCs w:val="22"/>
          <w:lang w:val="en-GB"/>
        </w:rPr>
        <w:t>One source, several bindings.</w:t>
      </w:r>
      <w:r w:rsidRPr="009923D2">
        <w:rPr>
          <w:rFonts w:ascii="Open Sans" w:eastAsia="Open Sans" w:hAnsi="Open Sans" w:cs="Open Sans"/>
          <w:color w:val="000000"/>
          <w:sz w:val="22"/>
          <w:szCs w:val="22"/>
          <w:lang w:val="en-GB"/>
        </w:rPr>
        <w:t xml:space="preserve"> If a standard has more than one syntax, keep each business rule in one place, bind it per syntax, and check automatically that identifiers, messages and severities agree across the bindings (Section 4.3).</w:t>
      </w:r>
    </w:p>
    <w:p w14:paraId="68D6B687" w14:textId="77777777" w:rsidR="0085383F" w:rsidRPr="009923D2" w:rsidRDefault="00DB5EF2">
      <w:pPr>
        <w:pStyle w:val="Listenabsatz"/>
        <w:numPr>
          <w:ilvl w:val="0"/>
          <w:numId w:val="2"/>
        </w:numPr>
        <w:rPr>
          <w:lang w:val="en-GB"/>
        </w:rPr>
      </w:pPr>
      <w:r w:rsidRPr="009923D2">
        <w:rPr>
          <w:rFonts w:ascii="Open Sans SemiBold" w:eastAsia="Open Sans SemiBold" w:hAnsi="Open Sans SemiBold" w:cs="Open Sans SemiBold"/>
          <w:b/>
          <w:bCs/>
          <w:color w:val="000000"/>
          <w:sz w:val="22"/>
          <w:szCs w:val="22"/>
          <w:lang w:val="en-GB"/>
        </w:rPr>
        <w:t>A test for every rule.</w:t>
      </w:r>
      <w:r w:rsidRPr="009923D2">
        <w:rPr>
          <w:rFonts w:ascii="Open Sans" w:eastAsia="Open Sans" w:hAnsi="Open Sans" w:cs="Open Sans"/>
          <w:color w:val="000000"/>
          <w:sz w:val="22"/>
          <w:szCs w:val="22"/>
          <w:lang w:val="en-GB"/>
        </w:rPr>
        <w:t xml:space="preserve"> Each rule needs at least one instance that passes and one that fails. </w:t>
      </w:r>
      <w:proofErr w:type="spellStart"/>
      <w:r w:rsidRPr="009923D2">
        <w:rPr>
          <w:rFonts w:ascii="Open Sans" w:eastAsia="Open Sans" w:hAnsi="Open Sans" w:cs="Open Sans"/>
          <w:color w:val="000000"/>
          <w:sz w:val="22"/>
          <w:szCs w:val="22"/>
          <w:lang w:val="en-GB"/>
        </w:rPr>
        <w:t>XSpec</w:t>
      </w:r>
      <w:proofErr w:type="spellEnd"/>
      <w:r w:rsidRPr="009923D2">
        <w:rPr>
          <w:rFonts w:ascii="Open Sans" w:eastAsia="Open Sans" w:hAnsi="Open Sans" w:cs="Open Sans"/>
          <w:color w:val="000000"/>
          <w:sz w:val="22"/>
          <w:szCs w:val="22"/>
          <w:lang w:val="en-GB"/>
        </w:rPr>
        <w:t xml:space="preserve"> supports this for </w:t>
      </w:r>
      <w:proofErr w:type="spellStart"/>
      <w:r w:rsidRPr="009923D2">
        <w:rPr>
          <w:rFonts w:ascii="Open Sans" w:eastAsia="Open Sans" w:hAnsi="Open Sans" w:cs="Open Sans"/>
          <w:color w:val="000000"/>
          <w:sz w:val="22"/>
          <w:szCs w:val="22"/>
          <w:lang w:val="en-GB"/>
        </w:rPr>
        <w:t>Schematron</w:t>
      </w:r>
      <w:proofErr w:type="spellEnd"/>
      <w:r w:rsidRPr="009923D2">
        <w:rPr>
          <w:rFonts w:ascii="Open Sans" w:eastAsia="Open Sans" w:hAnsi="Open Sans" w:cs="Open Sans"/>
          <w:color w:val="000000"/>
          <w:sz w:val="22"/>
          <w:szCs w:val="22"/>
          <w:lang w:val="en-GB"/>
        </w:rPr>
        <w:t xml:space="preserve"> with </w:t>
      </w:r>
      <w:proofErr w:type="gramStart"/>
      <w:r w:rsidRPr="009923D2">
        <w:rPr>
          <w:rFonts w:ascii="Consolas" w:eastAsia="Consolas" w:hAnsi="Consolas" w:cs="Consolas"/>
          <w:color w:val="000000"/>
          <w:lang w:val="en-GB"/>
        </w:rPr>
        <w:t>x:expect</w:t>
      </w:r>
      <w:proofErr w:type="gramEnd"/>
      <w:r w:rsidRPr="009923D2">
        <w:rPr>
          <w:rFonts w:ascii="Consolas" w:eastAsia="Consolas" w:hAnsi="Consolas" w:cs="Consolas"/>
          <w:color w:val="000000"/>
          <w:lang w:val="en-GB"/>
        </w:rPr>
        <w:t>-assert</w:t>
      </w:r>
      <w:r w:rsidRPr="009923D2">
        <w:rPr>
          <w:rFonts w:ascii="Open Sans" w:eastAsia="Open Sans" w:hAnsi="Open Sans" w:cs="Open Sans"/>
          <w:color w:val="000000"/>
          <w:sz w:val="22"/>
          <w:szCs w:val="22"/>
          <w:lang w:val="en-GB"/>
        </w:rPr>
        <w:t xml:space="preserve"> and </w:t>
      </w:r>
      <w:proofErr w:type="gramStart"/>
      <w:r w:rsidRPr="009923D2">
        <w:rPr>
          <w:rFonts w:ascii="Consolas" w:eastAsia="Consolas" w:hAnsi="Consolas" w:cs="Consolas"/>
          <w:color w:val="000000"/>
          <w:lang w:val="en-GB"/>
        </w:rPr>
        <w:t>x:expect</w:t>
      </w:r>
      <w:proofErr w:type="gramEnd"/>
      <w:r w:rsidRPr="009923D2">
        <w:rPr>
          <w:rFonts w:ascii="Consolas" w:eastAsia="Consolas" w:hAnsi="Consolas" w:cs="Consolas"/>
          <w:color w:val="000000"/>
          <w:lang w:val="en-GB"/>
        </w:rPr>
        <w:t>-not-assert</w:t>
      </w:r>
      <w:r w:rsidRPr="009923D2">
        <w:rPr>
          <w:rFonts w:ascii="Open Sans" w:eastAsia="Open Sans" w:hAnsi="Open Sans" w:cs="Open Sans"/>
          <w:color w:val="000000"/>
          <w:sz w:val="22"/>
          <w:szCs w:val="22"/>
          <w:lang w:val="en-GB"/>
        </w:rPr>
        <w:t>, which state that a given assertion fails, or does not fail, at a given location [30].</w:t>
      </w:r>
    </w:p>
    <w:p w14:paraId="10254877" w14:textId="77777777" w:rsidR="0085383F" w:rsidRPr="009923D2" w:rsidRDefault="00DB5EF2">
      <w:pPr>
        <w:keepNext/>
        <w:keepLines/>
        <w:spacing w:before="180" w:after="60" w:line="276" w:lineRule="auto"/>
        <w:outlineLvl w:val="1"/>
        <w:rPr>
          <w:lang w:val="en-GB"/>
        </w:rPr>
      </w:pPr>
      <w:proofErr w:type="gramStart"/>
      <w:r w:rsidRPr="009923D2">
        <w:rPr>
          <w:rFonts w:ascii="Open Sans SemiBold" w:eastAsia="Open Sans SemiBold" w:hAnsi="Open Sans SemiBold" w:cs="Open Sans SemiBold"/>
          <w:color w:val="365F91"/>
          <w:sz w:val="26"/>
          <w:szCs w:val="26"/>
          <w:lang w:val="en-GB"/>
        </w:rPr>
        <w:t>5.3  A</w:t>
      </w:r>
      <w:proofErr w:type="gramEnd"/>
      <w:r w:rsidRPr="009923D2">
        <w:rPr>
          <w:rFonts w:ascii="Open Sans SemiBold" w:eastAsia="Open Sans SemiBold" w:hAnsi="Open Sans SemiBold" w:cs="Open Sans SemiBold"/>
          <w:color w:val="365F91"/>
          <w:sz w:val="26"/>
          <w:szCs w:val="26"/>
          <w:lang w:val="en-GB"/>
        </w:rPr>
        <w:t xml:space="preserve"> constraint register</w:t>
      </w:r>
    </w:p>
    <w:p w14:paraId="0159B488"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Placement rules only work if the decisions are written down. A constraint register is a table with one row per requirement that records where the requirement is enforced, how, with which severity and with which test. Table 3 shows the columns we recommend, filled in for the examples in Section 4.</w:t>
      </w:r>
    </w:p>
    <w:tbl>
      <w:tblPr>
        <w:tblW w:w="876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64"/>
        <w:gridCol w:w="1489"/>
        <w:gridCol w:w="1226"/>
        <w:gridCol w:w="1927"/>
        <w:gridCol w:w="963"/>
        <w:gridCol w:w="1492"/>
      </w:tblGrid>
      <w:tr w:rsidR="0085383F" w14:paraId="6593B1C9" w14:textId="77777777">
        <w:tblPrEx>
          <w:tblCellMar>
            <w:top w:w="0" w:type="dxa"/>
            <w:bottom w:w="0" w:type="dxa"/>
          </w:tblCellMar>
        </w:tblPrEx>
        <w:trPr>
          <w:cantSplit/>
          <w:tblHeader/>
        </w:trPr>
        <w:tc>
          <w:tcPr>
            <w:tcW w:w="1664" w:type="dxa"/>
            <w:shd w:val="clear" w:color="auto" w:fill="D9E2F3"/>
            <w:tcMar>
              <w:top w:w="0" w:type="dxa"/>
              <w:left w:w="70" w:type="dxa"/>
              <w:bottom w:w="0" w:type="dxa"/>
              <w:right w:w="70" w:type="dxa"/>
            </w:tcMar>
          </w:tcPr>
          <w:p w14:paraId="696F7AD4" w14:textId="77777777" w:rsidR="0085383F" w:rsidRDefault="00DB5EF2">
            <w:pPr>
              <w:spacing w:line="276" w:lineRule="auto"/>
            </w:pPr>
            <w:proofErr w:type="spellStart"/>
            <w:r>
              <w:rPr>
                <w:rFonts w:ascii="Open Sans SemiBold" w:eastAsia="Open Sans SemiBold" w:hAnsi="Open Sans SemiBold" w:cs="Open Sans SemiBold"/>
                <w:b/>
                <w:bCs/>
                <w:color w:val="000000"/>
                <w:sz w:val="18"/>
                <w:szCs w:val="18"/>
              </w:rPr>
              <w:t>Requirement</w:t>
            </w:r>
            <w:proofErr w:type="spellEnd"/>
          </w:p>
        </w:tc>
        <w:tc>
          <w:tcPr>
            <w:tcW w:w="1489" w:type="dxa"/>
            <w:shd w:val="clear" w:color="auto" w:fill="D9E2F3"/>
            <w:tcMar>
              <w:top w:w="0" w:type="dxa"/>
              <w:left w:w="70" w:type="dxa"/>
              <w:bottom w:w="0" w:type="dxa"/>
              <w:right w:w="70" w:type="dxa"/>
            </w:tcMar>
          </w:tcPr>
          <w:p w14:paraId="74C80469" w14:textId="77777777" w:rsidR="0085383F" w:rsidRDefault="00DB5EF2">
            <w:pPr>
              <w:spacing w:line="276" w:lineRule="auto"/>
            </w:pPr>
            <w:r>
              <w:rPr>
                <w:rFonts w:ascii="Open Sans SemiBold" w:eastAsia="Open Sans SemiBold" w:hAnsi="Open Sans SemiBold" w:cs="Open Sans SemiBold"/>
                <w:b/>
                <w:bCs/>
                <w:color w:val="000000"/>
                <w:sz w:val="18"/>
                <w:szCs w:val="18"/>
              </w:rPr>
              <w:t>Source</w:t>
            </w:r>
          </w:p>
        </w:tc>
        <w:tc>
          <w:tcPr>
            <w:tcW w:w="1226" w:type="dxa"/>
            <w:shd w:val="clear" w:color="auto" w:fill="D9E2F3"/>
            <w:tcMar>
              <w:top w:w="0" w:type="dxa"/>
              <w:left w:w="70" w:type="dxa"/>
              <w:bottom w:w="0" w:type="dxa"/>
              <w:right w:w="70" w:type="dxa"/>
            </w:tcMar>
          </w:tcPr>
          <w:p w14:paraId="385E1CF1" w14:textId="77777777" w:rsidR="0085383F" w:rsidRDefault="00DB5EF2">
            <w:pPr>
              <w:spacing w:line="276" w:lineRule="auto"/>
            </w:pPr>
            <w:r>
              <w:rPr>
                <w:rFonts w:ascii="Open Sans SemiBold" w:eastAsia="Open Sans SemiBold" w:hAnsi="Open Sans SemiBold" w:cs="Open Sans SemiBold"/>
                <w:b/>
                <w:bCs/>
                <w:color w:val="000000"/>
                <w:sz w:val="18"/>
                <w:szCs w:val="18"/>
              </w:rPr>
              <w:t>Layer</w:t>
            </w:r>
          </w:p>
        </w:tc>
        <w:tc>
          <w:tcPr>
            <w:tcW w:w="1927" w:type="dxa"/>
            <w:shd w:val="clear" w:color="auto" w:fill="D9E2F3"/>
            <w:tcMar>
              <w:top w:w="0" w:type="dxa"/>
              <w:left w:w="70" w:type="dxa"/>
              <w:bottom w:w="0" w:type="dxa"/>
              <w:right w:w="70" w:type="dxa"/>
            </w:tcMar>
          </w:tcPr>
          <w:p w14:paraId="0D891981" w14:textId="77777777" w:rsidR="0085383F" w:rsidRDefault="00DB5EF2">
            <w:pPr>
              <w:spacing w:line="276" w:lineRule="auto"/>
            </w:pPr>
            <w:proofErr w:type="spellStart"/>
            <w:r>
              <w:rPr>
                <w:rFonts w:ascii="Open Sans SemiBold" w:eastAsia="Open Sans SemiBold" w:hAnsi="Open Sans SemiBold" w:cs="Open Sans SemiBold"/>
                <w:b/>
                <w:bCs/>
                <w:color w:val="000000"/>
                <w:sz w:val="18"/>
                <w:szCs w:val="18"/>
              </w:rPr>
              <w:t>Mechanism</w:t>
            </w:r>
            <w:proofErr w:type="spellEnd"/>
          </w:p>
        </w:tc>
        <w:tc>
          <w:tcPr>
            <w:tcW w:w="963" w:type="dxa"/>
            <w:shd w:val="clear" w:color="auto" w:fill="D9E2F3"/>
            <w:tcMar>
              <w:top w:w="0" w:type="dxa"/>
              <w:left w:w="70" w:type="dxa"/>
              <w:bottom w:w="0" w:type="dxa"/>
              <w:right w:w="70" w:type="dxa"/>
            </w:tcMar>
          </w:tcPr>
          <w:p w14:paraId="5FA41612" w14:textId="77777777" w:rsidR="0085383F" w:rsidRDefault="00DB5EF2">
            <w:pPr>
              <w:spacing w:line="276" w:lineRule="auto"/>
            </w:pPr>
            <w:proofErr w:type="spellStart"/>
            <w:r>
              <w:rPr>
                <w:rFonts w:ascii="Open Sans SemiBold" w:eastAsia="Open Sans SemiBold" w:hAnsi="Open Sans SemiBold" w:cs="Open Sans SemiBold"/>
                <w:b/>
                <w:bCs/>
                <w:color w:val="000000"/>
                <w:sz w:val="18"/>
                <w:szCs w:val="18"/>
              </w:rPr>
              <w:t>Severity</w:t>
            </w:r>
            <w:proofErr w:type="spellEnd"/>
          </w:p>
        </w:tc>
        <w:tc>
          <w:tcPr>
            <w:tcW w:w="1492" w:type="dxa"/>
            <w:shd w:val="clear" w:color="auto" w:fill="D9E2F3"/>
            <w:tcMar>
              <w:top w:w="0" w:type="dxa"/>
              <w:left w:w="70" w:type="dxa"/>
              <w:bottom w:w="0" w:type="dxa"/>
              <w:right w:w="70" w:type="dxa"/>
            </w:tcMar>
          </w:tcPr>
          <w:p w14:paraId="34EF90D3" w14:textId="77777777" w:rsidR="0085383F" w:rsidRDefault="00DB5EF2">
            <w:pPr>
              <w:spacing w:line="276" w:lineRule="auto"/>
            </w:pPr>
            <w:r>
              <w:rPr>
                <w:rFonts w:ascii="Open Sans SemiBold" w:eastAsia="Open Sans SemiBold" w:hAnsi="Open Sans SemiBold" w:cs="Open Sans SemiBold"/>
                <w:b/>
                <w:bCs/>
                <w:color w:val="000000"/>
                <w:sz w:val="18"/>
                <w:szCs w:val="18"/>
              </w:rPr>
              <w:t>Test</w:t>
            </w:r>
          </w:p>
        </w:tc>
      </w:tr>
      <w:tr w:rsidR="0085383F" w14:paraId="6CA284C7" w14:textId="77777777">
        <w:tblPrEx>
          <w:tblCellMar>
            <w:top w:w="0" w:type="dxa"/>
            <w:bottom w:w="0" w:type="dxa"/>
          </w:tblCellMar>
        </w:tblPrEx>
        <w:trPr>
          <w:cantSplit/>
        </w:trPr>
        <w:tc>
          <w:tcPr>
            <w:tcW w:w="1664" w:type="dxa"/>
            <w:tcMar>
              <w:top w:w="0" w:type="dxa"/>
              <w:left w:w="70" w:type="dxa"/>
              <w:bottom w:w="0" w:type="dxa"/>
              <w:right w:w="70" w:type="dxa"/>
            </w:tcMar>
          </w:tcPr>
          <w:p w14:paraId="6E1862A1" w14:textId="77777777" w:rsidR="0085383F" w:rsidRDefault="00DB5EF2">
            <w:pPr>
              <w:spacing w:after="40" w:line="252" w:lineRule="auto"/>
            </w:pPr>
            <w:r>
              <w:rPr>
                <w:rFonts w:ascii="Open Sans SemiBold" w:eastAsia="Open Sans SemiBold" w:hAnsi="Open Sans SemiBold" w:cs="Open Sans SemiBold"/>
                <w:color w:val="000000"/>
                <w:sz w:val="18"/>
                <w:szCs w:val="18"/>
              </w:rPr>
              <w:t xml:space="preserve">Party </w:t>
            </w:r>
            <w:proofErr w:type="spellStart"/>
            <w:r>
              <w:rPr>
                <w:rFonts w:ascii="Open Sans SemiBold" w:eastAsia="Open Sans SemiBold" w:hAnsi="Open Sans SemiBold" w:cs="Open Sans SemiBold"/>
                <w:color w:val="000000"/>
                <w:sz w:val="18"/>
                <w:szCs w:val="18"/>
              </w:rPr>
              <w:t>structure</w:t>
            </w:r>
            <w:proofErr w:type="spellEnd"/>
          </w:p>
        </w:tc>
        <w:tc>
          <w:tcPr>
            <w:tcW w:w="1489" w:type="dxa"/>
            <w:tcMar>
              <w:top w:w="0" w:type="dxa"/>
              <w:left w:w="70" w:type="dxa"/>
              <w:bottom w:w="0" w:type="dxa"/>
              <w:right w:w="70" w:type="dxa"/>
            </w:tcMar>
          </w:tcPr>
          <w:p w14:paraId="388CA8EF" w14:textId="77777777" w:rsidR="0085383F" w:rsidRDefault="00DB5EF2">
            <w:pPr>
              <w:spacing w:after="40" w:line="252" w:lineRule="auto"/>
            </w:pPr>
            <w:r>
              <w:rPr>
                <w:rFonts w:ascii="Open Sans" w:eastAsia="Open Sans" w:hAnsi="Open Sans" w:cs="Open Sans"/>
                <w:color w:val="000000"/>
                <w:sz w:val="18"/>
                <w:szCs w:val="18"/>
              </w:rPr>
              <w:t>CII D16B</w:t>
            </w:r>
          </w:p>
        </w:tc>
        <w:tc>
          <w:tcPr>
            <w:tcW w:w="1226" w:type="dxa"/>
            <w:tcMar>
              <w:top w:w="0" w:type="dxa"/>
              <w:left w:w="70" w:type="dxa"/>
              <w:bottom w:w="0" w:type="dxa"/>
              <w:right w:w="70" w:type="dxa"/>
            </w:tcMar>
          </w:tcPr>
          <w:p w14:paraId="0739A8C7" w14:textId="77777777" w:rsidR="0085383F" w:rsidRDefault="00DB5EF2">
            <w:pPr>
              <w:spacing w:after="40" w:line="252" w:lineRule="auto"/>
            </w:pPr>
            <w:r>
              <w:rPr>
                <w:rFonts w:ascii="Open Sans" w:eastAsia="Open Sans" w:hAnsi="Open Sans" w:cs="Open Sans"/>
                <w:color w:val="000000"/>
                <w:sz w:val="18"/>
                <w:szCs w:val="18"/>
              </w:rPr>
              <w:t>Syntax</w:t>
            </w:r>
          </w:p>
        </w:tc>
        <w:tc>
          <w:tcPr>
            <w:tcW w:w="1927" w:type="dxa"/>
            <w:tcMar>
              <w:top w:w="0" w:type="dxa"/>
              <w:left w:w="70" w:type="dxa"/>
              <w:bottom w:w="0" w:type="dxa"/>
              <w:right w:w="70" w:type="dxa"/>
            </w:tcMar>
          </w:tcPr>
          <w:p w14:paraId="4A0C8680" w14:textId="77777777" w:rsidR="0085383F" w:rsidRDefault="00DB5EF2">
            <w:pPr>
              <w:spacing w:after="40" w:line="252" w:lineRule="auto"/>
            </w:pPr>
            <w:r>
              <w:rPr>
                <w:rFonts w:ascii="Open Sans" w:eastAsia="Open Sans" w:hAnsi="Open Sans" w:cs="Open Sans"/>
                <w:color w:val="000000"/>
                <w:sz w:val="18"/>
                <w:szCs w:val="18"/>
              </w:rPr>
              <w:t xml:space="preserve">XSD, </w:t>
            </w:r>
            <w:proofErr w:type="spellStart"/>
            <w:proofErr w:type="gramStart"/>
            <w:r>
              <w:rPr>
                <w:rFonts w:ascii="Consolas" w:eastAsia="Consolas" w:hAnsi="Consolas" w:cs="Consolas"/>
                <w:color w:val="000000"/>
                <w:sz w:val="16"/>
                <w:szCs w:val="16"/>
              </w:rPr>
              <w:t>ram:TradePartyType</w:t>
            </w:r>
            <w:proofErr w:type="spellEnd"/>
            <w:proofErr w:type="gramEnd"/>
          </w:p>
        </w:tc>
        <w:tc>
          <w:tcPr>
            <w:tcW w:w="963" w:type="dxa"/>
            <w:tcMar>
              <w:top w:w="0" w:type="dxa"/>
              <w:left w:w="70" w:type="dxa"/>
              <w:bottom w:w="0" w:type="dxa"/>
              <w:right w:w="70" w:type="dxa"/>
            </w:tcMar>
          </w:tcPr>
          <w:p w14:paraId="5D90BCC8" w14:textId="77777777" w:rsidR="0085383F" w:rsidRDefault="00DB5EF2">
            <w:pPr>
              <w:spacing w:after="40" w:line="252" w:lineRule="auto"/>
            </w:pPr>
            <w:r>
              <w:rPr>
                <w:rFonts w:ascii="Open Sans" w:eastAsia="Open Sans" w:hAnsi="Open Sans" w:cs="Open Sans"/>
                <w:color w:val="000000"/>
                <w:sz w:val="18"/>
                <w:szCs w:val="18"/>
              </w:rPr>
              <w:t>Invalid</w:t>
            </w:r>
          </w:p>
        </w:tc>
        <w:tc>
          <w:tcPr>
            <w:tcW w:w="1492" w:type="dxa"/>
            <w:tcMar>
              <w:top w:w="0" w:type="dxa"/>
              <w:left w:w="70" w:type="dxa"/>
              <w:bottom w:w="0" w:type="dxa"/>
              <w:right w:w="70" w:type="dxa"/>
            </w:tcMar>
          </w:tcPr>
          <w:p w14:paraId="14A72E29" w14:textId="77777777" w:rsidR="0085383F" w:rsidRDefault="00DB5EF2">
            <w:pPr>
              <w:spacing w:after="40" w:line="252" w:lineRule="auto"/>
            </w:pPr>
            <w:r>
              <w:rPr>
                <w:rFonts w:ascii="Open Sans" w:eastAsia="Open Sans" w:hAnsi="Open Sans" w:cs="Open Sans"/>
                <w:color w:val="000000"/>
                <w:sz w:val="18"/>
                <w:szCs w:val="18"/>
              </w:rPr>
              <w:t xml:space="preserve">Valid and invalid </w:t>
            </w:r>
            <w:proofErr w:type="spellStart"/>
            <w:r>
              <w:rPr>
                <w:rFonts w:ascii="Open Sans" w:eastAsia="Open Sans" w:hAnsi="Open Sans" w:cs="Open Sans"/>
                <w:color w:val="000000"/>
                <w:sz w:val="18"/>
                <w:szCs w:val="18"/>
              </w:rPr>
              <w:t>party</w:t>
            </w:r>
            <w:proofErr w:type="spellEnd"/>
          </w:p>
        </w:tc>
      </w:tr>
      <w:tr w:rsidR="0085383F" w:rsidRPr="009923D2" w14:paraId="5CAB3BDA" w14:textId="77777777">
        <w:tblPrEx>
          <w:tblCellMar>
            <w:top w:w="0" w:type="dxa"/>
            <w:bottom w:w="0" w:type="dxa"/>
          </w:tblCellMar>
        </w:tblPrEx>
        <w:trPr>
          <w:cantSplit/>
        </w:trPr>
        <w:tc>
          <w:tcPr>
            <w:tcW w:w="1664" w:type="dxa"/>
            <w:tcMar>
              <w:top w:w="0" w:type="dxa"/>
              <w:left w:w="70" w:type="dxa"/>
              <w:bottom w:w="0" w:type="dxa"/>
              <w:right w:w="70" w:type="dxa"/>
            </w:tcMar>
          </w:tcPr>
          <w:p w14:paraId="31CCB4BD" w14:textId="77777777" w:rsidR="0085383F" w:rsidRDefault="00DB5EF2">
            <w:pPr>
              <w:spacing w:after="40" w:line="252" w:lineRule="auto"/>
            </w:pPr>
            <w:r>
              <w:rPr>
                <w:rFonts w:ascii="Open Sans SemiBold" w:eastAsia="Open Sans SemiBold" w:hAnsi="Open Sans SemiBold" w:cs="Open Sans SemiBold"/>
                <w:color w:val="000000"/>
                <w:sz w:val="18"/>
                <w:szCs w:val="18"/>
              </w:rPr>
              <w:t xml:space="preserve">Seller </w:t>
            </w:r>
            <w:proofErr w:type="spellStart"/>
            <w:r>
              <w:rPr>
                <w:rFonts w:ascii="Open Sans SemiBold" w:eastAsia="Open Sans SemiBold" w:hAnsi="Open Sans SemiBold" w:cs="Open Sans SemiBold"/>
                <w:color w:val="000000"/>
                <w:sz w:val="18"/>
                <w:szCs w:val="18"/>
              </w:rPr>
              <w:t>name</w:t>
            </w:r>
            <w:proofErr w:type="spellEnd"/>
            <w:r>
              <w:rPr>
                <w:rFonts w:ascii="Open Sans SemiBold" w:eastAsia="Open Sans SemiBold" w:hAnsi="Open Sans SemiBold" w:cs="Open Sans SemiBold"/>
                <w:color w:val="000000"/>
                <w:sz w:val="18"/>
                <w:szCs w:val="18"/>
              </w:rPr>
              <w:t xml:space="preserve"> </w:t>
            </w:r>
            <w:proofErr w:type="spellStart"/>
            <w:r>
              <w:rPr>
                <w:rFonts w:ascii="Open Sans SemiBold" w:eastAsia="Open Sans SemiBold" w:hAnsi="Open Sans SemiBold" w:cs="Open Sans SemiBold"/>
                <w:color w:val="000000"/>
                <w:sz w:val="18"/>
                <w:szCs w:val="18"/>
              </w:rPr>
              <w:t>present</w:t>
            </w:r>
            <w:proofErr w:type="spellEnd"/>
          </w:p>
        </w:tc>
        <w:tc>
          <w:tcPr>
            <w:tcW w:w="1489" w:type="dxa"/>
            <w:tcMar>
              <w:top w:w="0" w:type="dxa"/>
              <w:left w:w="70" w:type="dxa"/>
              <w:bottom w:w="0" w:type="dxa"/>
              <w:right w:w="70" w:type="dxa"/>
            </w:tcMar>
          </w:tcPr>
          <w:p w14:paraId="153E869D" w14:textId="77777777" w:rsidR="0085383F" w:rsidRDefault="00DB5EF2">
            <w:pPr>
              <w:spacing w:after="40" w:line="252" w:lineRule="auto"/>
            </w:pPr>
            <w:r>
              <w:rPr>
                <w:rFonts w:ascii="Open Sans" w:eastAsia="Open Sans" w:hAnsi="Open Sans" w:cs="Open Sans"/>
                <w:color w:val="000000"/>
                <w:sz w:val="18"/>
                <w:szCs w:val="18"/>
              </w:rPr>
              <w:t>EN 16931, BR-06</w:t>
            </w:r>
          </w:p>
        </w:tc>
        <w:tc>
          <w:tcPr>
            <w:tcW w:w="1226" w:type="dxa"/>
            <w:tcMar>
              <w:top w:w="0" w:type="dxa"/>
              <w:left w:w="70" w:type="dxa"/>
              <w:bottom w:w="0" w:type="dxa"/>
              <w:right w:w="70" w:type="dxa"/>
            </w:tcMar>
          </w:tcPr>
          <w:p w14:paraId="1ABEE13F" w14:textId="77777777" w:rsidR="0085383F" w:rsidRDefault="00DB5EF2">
            <w:pPr>
              <w:spacing w:after="40" w:line="252" w:lineRule="auto"/>
            </w:pPr>
            <w:r>
              <w:rPr>
                <w:rFonts w:ascii="Open Sans" w:eastAsia="Open Sans" w:hAnsi="Open Sans" w:cs="Open Sans"/>
                <w:color w:val="000000"/>
                <w:sz w:val="18"/>
                <w:szCs w:val="18"/>
              </w:rPr>
              <w:t xml:space="preserve">European </w:t>
            </w:r>
            <w:proofErr w:type="spellStart"/>
            <w:r>
              <w:rPr>
                <w:rFonts w:ascii="Open Sans" w:eastAsia="Open Sans" w:hAnsi="Open Sans" w:cs="Open Sans"/>
                <w:color w:val="000000"/>
                <w:sz w:val="18"/>
                <w:szCs w:val="18"/>
              </w:rPr>
              <w:t>rules</w:t>
            </w:r>
            <w:proofErr w:type="spellEnd"/>
          </w:p>
        </w:tc>
        <w:tc>
          <w:tcPr>
            <w:tcW w:w="1927" w:type="dxa"/>
            <w:tcMar>
              <w:top w:w="0" w:type="dxa"/>
              <w:left w:w="70" w:type="dxa"/>
              <w:bottom w:w="0" w:type="dxa"/>
              <w:right w:w="70" w:type="dxa"/>
            </w:tcMar>
          </w:tcPr>
          <w:p w14:paraId="27D3E7CF" w14:textId="77777777" w:rsidR="0085383F" w:rsidRPr="009923D2" w:rsidRDefault="00DB5EF2">
            <w:pPr>
              <w:spacing w:after="40" w:line="252" w:lineRule="auto"/>
              <w:rPr>
                <w:lang w:val="en-GB"/>
              </w:rPr>
            </w:pPr>
            <w:proofErr w:type="spellStart"/>
            <w:r w:rsidRPr="009923D2">
              <w:rPr>
                <w:rFonts w:ascii="Open Sans" w:eastAsia="Open Sans" w:hAnsi="Open Sans" w:cs="Open Sans"/>
                <w:color w:val="000000"/>
                <w:sz w:val="18"/>
                <w:szCs w:val="18"/>
                <w:lang w:val="en-GB"/>
              </w:rPr>
              <w:t>Schematron</w:t>
            </w:r>
            <w:proofErr w:type="spellEnd"/>
            <w:r w:rsidRPr="009923D2">
              <w:rPr>
                <w:rFonts w:ascii="Open Sans" w:eastAsia="Open Sans" w:hAnsi="Open Sans" w:cs="Open Sans"/>
                <w:color w:val="000000"/>
                <w:sz w:val="18"/>
                <w:szCs w:val="18"/>
                <w:lang w:val="en-GB"/>
              </w:rPr>
              <w:t>, abstract rule with syntax binding</w:t>
            </w:r>
          </w:p>
        </w:tc>
        <w:tc>
          <w:tcPr>
            <w:tcW w:w="963" w:type="dxa"/>
            <w:tcMar>
              <w:top w:w="0" w:type="dxa"/>
              <w:left w:w="70" w:type="dxa"/>
              <w:bottom w:w="0" w:type="dxa"/>
              <w:right w:w="70" w:type="dxa"/>
            </w:tcMar>
          </w:tcPr>
          <w:p w14:paraId="0770B357" w14:textId="77777777" w:rsidR="0085383F" w:rsidRDefault="00DB5EF2">
            <w:pPr>
              <w:spacing w:after="40" w:line="252" w:lineRule="auto"/>
            </w:pPr>
            <w:r>
              <w:rPr>
                <w:rFonts w:ascii="Open Sans" w:eastAsia="Open Sans" w:hAnsi="Open Sans" w:cs="Open Sans"/>
                <w:color w:val="000000"/>
                <w:sz w:val="18"/>
                <w:szCs w:val="18"/>
              </w:rPr>
              <w:t>Fatal</w:t>
            </w:r>
          </w:p>
        </w:tc>
        <w:tc>
          <w:tcPr>
            <w:tcW w:w="1492" w:type="dxa"/>
            <w:tcMar>
              <w:top w:w="0" w:type="dxa"/>
              <w:left w:w="70" w:type="dxa"/>
              <w:bottom w:w="0" w:type="dxa"/>
              <w:right w:w="70" w:type="dxa"/>
            </w:tcMar>
          </w:tcPr>
          <w:p w14:paraId="099CBA7E" w14:textId="77777777" w:rsidR="0085383F" w:rsidRPr="009923D2" w:rsidRDefault="00DB5EF2">
            <w:pPr>
              <w:spacing w:after="40" w:line="252" w:lineRule="auto"/>
              <w:rPr>
                <w:lang w:val="en-GB"/>
              </w:rPr>
            </w:pPr>
            <w:r w:rsidRPr="009923D2">
              <w:rPr>
                <w:rFonts w:ascii="Open Sans" w:eastAsia="Open Sans" w:hAnsi="Open Sans" w:cs="Open Sans"/>
                <w:color w:val="000000"/>
                <w:sz w:val="18"/>
                <w:szCs w:val="18"/>
                <w:lang w:val="en-GB"/>
              </w:rPr>
              <w:t>Invoice with and without seller name</w:t>
            </w:r>
          </w:p>
        </w:tc>
      </w:tr>
      <w:tr w:rsidR="0085383F" w:rsidRPr="009923D2" w14:paraId="4A3A37B6" w14:textId="77777777">
        <w:tblPrEx>
          <w:tblCellMar>
            <w:top w:w="0" w:type="dxa"/>
            <w:bottom w:w="0" w:type="dxa"/>
          </w:tblCellMar>
        </w:tblPrEx>
        <w:trPr>
          <w:cantSplit/>
        </w:trPr>
        <w:tc>
          <w:tcPr>
            <w:tcW w:w="1664" w:type="dxa"/>
            <w:tcMar>
              <w:top w:w="0" w:type="dxa"/>
              <w:left w:w="70" w:type="dxa"/>
              <w:bottom w:w="0" w:type="dxa"/>
              <w:right w:w="70" w:type="dxa"/>
            </w:tcMar>
          </w:tcPr>
          <w:p w14:paraId="3024105C" w14:textId="77777777" w:rsidR="0085383F" w:rsidRDefault="00DB5EF2">
            <w:pPr>
              <w:spacing w:after="40" w:line="252" w:lineRule="auto"/>
            </w:pPr>
            <w:r>
              <w:rPr>
                <w:rFonts w:ascii="Open Sans SemiBold" w:eastAsia="Open Sans SemiBold" w:hAnsi="Open Sans SemiBold" w:cs="Open Sans SemiBold"/>
                <w:color w:val="000000"/>
                <w:sz w:val="18"/>
                <w:szCs w:val="18"/>
              </w:rPr>
              <w:t xml:space="preserve">Totals </w:t>
            </w:r>
            <w:proofErr w:type="spellStart"/>
            <w:r>
              <w:rPr>
                <w:rFonts w:ascii="Open Sans SemiBold" w:eastAsia="Open Sans SemiBold" w:hAnsi="Open Sans SemiBold" w:cs="Open Sans SemiBold"/>
                <w:color w:val="000000"/>
                <w:sz w:val="18"/>
                <w:szCs w:val="18"/>
              </w:rPr>
              <w:t>add</w:t>
            </w:r>
            <w:proofErr w:type="spellEnd"/>
            <w:r>
              <w:rPr>
                <w:rFonts w:ascii="Open Sans SemiBold" w:eastAsia="Open Sans SemiBold" w:hAnsi="Open Sans SemiBold" w:cs="Open Sans SemiBold"/>
                <w:color w:val="000000"/>
                <w:sz w:val="18"/>
                <w:szCs w:val="18"/>
              </w:rPr>
              <w:t xml:space="preserve"> </w:t>
            </w:r>
            <w:proofErr w:type="spellStart"/>
            <w:r>
              <w:rPr>
                <w:rFonts w:ascii="Open Sans SemiBold" w:eastAsia="Open Sans SemiBold" w:hAnsi="Open Sans SemiBold" w:cs="Open Sans SemiBold"/>
                <w:color w:val="000000"/>
                <w:sz w:val="18"/>
                <w:szCs w:val="18"/>
              </w:rPr>
              <w:t>up</w:t>
            </w:r>
            <w:proofErr w:type="spellEnd"/>
          </w:p>
        </w:tc>
        <w:tc>
          <w:tcPr>
            <w:tcW w:w="1489" w:type="dxa"/>
            <w:tcMar>
              <w:top w:w="0" w:type="dxa"/>
              <w:left w:w="70" w:type="dxa"/>
              <w:bottom w:w="0" w:type="dxa"/>
              <w:right w:w="70" w:type="dxa"/>
            </w:tcMar>
          </w:tcPr>
          <w:p w14:paraId="72945E0E" w14:textId="77777777" w:rsidR="0085383F" w:rsidRPr="009923D2" w:rsidRDefault="00DB5EF2">
            <w:pPr>
              <w:spacing w:after="40" w:line="252" w:lineRule="auto"/>
              <w:rPr>
                <w:lang w:val="en-GB"/>
              </w:rPr>
            </w:pPr>
            <w:r w:rsidRPr="009923D2">
              <w:rPr>
                <w:rFonts w:ascii="Open Sans" w:eastAsia="Open Sans" w:hAnsi="Open Sans" w:cs="Open Sans"/>
                <w:color w:val="000000"/>
                <w:sz w:val="18"/>
                <w:szCs w:val="18"/>
                <w:lang w:val="en-GB"/>
              </w:rPr>
              <w:t>EN 16931, BR-CO-10, BR-CO-15</w:t>
            </w:r>
          </w:p>
        </w:tc>
        <w:tc>
          <w:tcPr>
            <w:tcW w:w="1226" w:type="dxa"/>
            <w:tcMar>
              <w:top w:w="0" w:type="dxa"/>
              <w:left w:w="70" w:type="dxa"/>
              <w:bottom w:w="0" w:type="dxa"/>
              <w:right w:w="70" w:type="dxa"/>
            </w:tcMar>
          </w:tcPr>
          <w:p w14:paraId="40E9279C" w14:textId="77777777" w:rsidR="0085383F" w:rsidRDefault="00DB5EF2">
            <w:pPr>
              <w:spacing w:after="40" w:line="252" w:lineRule="auto"/>
            </w:pPr>
            <w:r>
              <w:rPr>
                <w:rFonts w:ascii="Open Sans" w:eastAsia="Open Sans" w:hAnsi="Open Sans" w:cs="Open Sans"/>
                <w:color w:val="000000"/>
                <w:sz w:val="18"/>
                <w:szCs w:val="18"/>
              </w:rPr>
              <w:t xml:space="preserve">European </w:t>
            </w:r>
            <w:proofErr w:type="spellStart"/>
            <w:r>
              <w:rPr>
                <w:rFonts w:ascii="Open Sans" w:eastAsia="Open Sans" w:hAnsi="Open Sans" w:cs="Open Sans"/>
                <w:color w:val="000000"/>
                <w:sz w:val="18"/>
                <w:szCs w:val="18"/>
              </w:rPr>
              <w:t>rules</w:t>
            </w:r>
            <w:proofErr w:type="spellEnd"/>
          </w:p>
        </w:tc>
        <w:tc>
          <w:tcPr>
            <w:tcW w:w="1927" w:type="dxa"/>
            <w:tcMar>
              <w:top w:w="0" w:type="dxa"/>
              <w:left w:w="70" w:type="dxa"/>
              <w:bottom w:w="0" w:type="dxa"/>
              <w:right w:w="70" w:type="dxa"/>
            </w:tcMar>
          </w:tcPr>
          <w:p w14:paraId="4BA1747F" w14:textId="77777777" w:rsidR="0085383F" w:rsidRDefault="00DB5EF2">
            <w:pPr>
              <w:spacing w:after="40" w:line="252" w:lineRule="auto"/>
            </w:pPr>
            <w:proofErr w:type="spellStart"/>
            <w:r>
              <w:rPr>
                <w:rFonts w:ascii="Open Sans" w:eastAsia="Open Sans" w:hAnsi="Open Sans" w:cs="Open Sans"/>
                <w:color w:val="000000"/>
                <w:sz w:val="18"/>
                <w:szCs w:val="18"/>
              </w:rPr>
              <w:t>Schematron</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sum</w:t>
            </w:r>
            <w:proofErr w:type="spellEnd"/>
            <w:r>
              <w:rPr>
                <w:rFonts w:ascii="Open Sans" w:eastAsia="Open Sans" w:hAnsi="Open Sans" w:cs="Open Sans"/>
                <w:color w:val="000000"/>
                <w:sz w:val="18"/>
                <w:szCs w:val="18"/>
              </w:rPr>
              <w:t xml:space="preserve"> and </w:t>
            </w:r>
            <w:proofErr w:type="spellStart"/>
            <w:r>
              <w:rPr>
                <w:rFonts w:ascii="Open Sans" w:eastAsia="Open Sans" w:hAnsi="Open Sans" w:cs="Open Sans"/>
                <w:color w:val="000000"/>
                <w:sz w:val="18"/>
                <w:szCs w:val="18"/>
              </w:rPr>
              <w:t>comparison</w:t>
            </w:r>
            <w:proofErr w:type="spellEnd"/>
          </w:p>
        </w:tc>
        <w:tc>
          <w:tcPr>
            <w:tcW w:w="963" w:type="dxa"/>
            <w:tcMar>
              <w:top w:w="0" w:type="dxa"/>
              <w:left w:w="70" w:type="dxa"/>
              <w:bottom w:w="0" w:type="dxa"/>
              <w:right w:w="70" w:type="dxa"/>
            </w:tcMar>
          </w:tcPr>
          <w:p w14:paraId="0BFF0A66" w14:textId="77777777" w:rsidR="0085383F" w:rsidRDefault="00DB5EF2">
            <w:pPr>
              <w:spacing w:after="40" w:line="252" w:lineRule="auto"/>
            </w:pPr>
            <w:r>
              <w:rPr>
                <w:rFonts w:ascii="Open Sans" w:eastAsia="Open Sans" w:hAnsi="Open Sans" w:cs="Open Sans"/>
                <w:color w:val="000000"/>
                <w:sz w:val="18"/>
                <w:szCs w:val="18"/>
              </w:rPr>
              <w:t>Fatal</w:t>
            </w:r>
          </w:p>
        </w:tc>
        <w:tc>
          <w:tcPr>
            <w:tcW w:w="1492" w:type="dxa"/>
            <w:tcMar>
              <w:top w:w="0" w:type="dxa"/>
              <w:left w:w="70" w:type="dxa"/>
              <w:bottom w:w="0" w:type="dxa"/>
              <w:right w:w="70" w:type="dxa"/>
            </w:tcMar>
          </w:tcPr>
          <w:p w14:paraId="523EB1DC" w14:textId="77777777" w:rsidR="0085383F" w:rsidRPr="009923D2" w:rsidRDefault="00DB5EF2">
            <w:pPr>
              <w:spacing w:after="40" w:line="252" w:lineRule="auto"/>
              <w:rPr>
                <w:lang w:val="en-GB"/>
              </w:rPr>
            </w:pPr>
            <w:r w:rsidRPr="009923D2">
              <w:rPr>
                <w:rFonts w:ascii="Open Sans" w:eastAsia="Open Sans" w:hAnsi="Open Sans" w:cs="Open Sans"/>
                <w:color w:val="000000"/>
                <w:sz w:val="18"/>
                <w:szCs w:val="18"/>
                <w:lang w:val="en-GB"/>
              </w:rPr>
              <w:t>Correct totals; one deviating line</w:t>
            </w:r>
          </w:p>
        </w:tc>
      </w:tr>
      <w:tr w:rsidR="0085383F" w14:paraId="2016CFCC" w14:textId="77777777">
        <w:tblPrEx>
          <w:tblCellMar>
            <w:top w:w="0" w:type="dxa"/>
            <w:bottom w:w="0" w:type="dxa"/>
          </w:tblCellMar>
        </w:tblPrEx>
        <w:trPr>
          <w:cantSplit/>
        </w:trPr>
        <w:tc>
          <w:tcPr>
            <w:tcW w:w="1664" w:type="dxa"/>
            <w:tcMar>
              <w:top w:w="0" w:type="dxa"/>
              <w:left w:w="70" w:type="dxa"/>
              <w:bottom w:w="0" w:type="dxa"/>
              <w:right w:w="70" w:type="dxa"/>
            </w:tcMar>
          </w:tcPr>
          <w:p w14:paraId="36782572" w14:textId="77777777" w:rsidR="0085383F" w:rsidRDefault="00DB5EF2">
            <w:pPr>
              <w:spacing w:after="40" w:line="252" w:lineRule="auto"/>
            </w:pPr>
            <w:r>
              <w:rPr>
                <w:rFonts w:ascii="Open Sans SemiBold" w:eastAsia="Open Sans SemiBold" w:hAnsi="Open Sans SemiBold" w:cs="Open Sans SemiBold"/>
                <w:color w:val="000000"/>
                <w:sz w:val="18"/>
                <w:szCs w:val="18"/>
              </w:rPr>
              <w:t>Currency code valid</w:t>
            </w:r>
          </w:p>
        </w:tc>
        <w:tc>
          <w:tcPr>
            <w:tcW w:w="1489" w:type="dxa"/>
            <w:tcMar>
              <w:top w:w="0" w:type="dxa"/>
              <w:left w:w="70" w:type="dxa"/>
              <w:bottom w:w="0" w:type="dxa"/>
              <w:right w:w="70" w:type="dxa"/>
            </w:tcMar>
          </w:tcPr>
          <w:p w14:paraId="3A416892" w14:textId="77777777" w:rsidR="0085383F" w:rsidRDefault="00DB5EF2">
            <w:pPr>
              <w:spacing w:after="40" w:line="252" w:lineRule="auto"/>
            </w:pPr>
            <w:r>
              <w:rPr>
                <w:rFonts w:ascii="Open Sans" w:eastAsia="Open Sans" w:hAnsi="Open Sans" w:cs="Open Sans"/>
                <w:color w:val="000000"/>
                <w:sz w:val="18"/>
                <w:szCs w:val="18"/>
              </w:rPr>
              <w:t>EN 16931, BR-CL-04</w:t>
            </w:r>
          </w:p>
        </w:tc>
        <w:tc>
          <w:tcPr>
            <w:tcW w:w="1226" w:type="dxa"/>
            <w:tcMar>
              <w:top w:w="0" w:type="dxa"/>
              <w:left w:w="70" w:type="dxa"/>
              <w:bottom w:w="0" w:type="dxa"/>
              <w:right w:w="70" w:type="dxa"/>
            </w:tcMar>
          </w:tcPr>
          <w:p w14:paraId="7A5580ED" w14:textId="77777777" w:rsidR="0085383F" w:rsidRDefault="00DB5EF2">
            <w:pPr>
              <w:spacing w:after="40" w:line="252" w:lineRule="auto"/>
            </w:pPr>
            <w:r>
              <w:rPr>
                <w:rFonts w:ascii="Open Sans" w:eastAsia="Open Sans" w:hAnsi="Open Sans" w:cs="Open Sans"/>
                <w:color w:val="000000"/>
                <w:sz w:val="18"/>
                <w:szCs w:val="18"/>
              </w:rPr>
              <w:t xml:space="preserve">European </w:t>
            </w:r>
            <w:proofErr w:type="spellStart"/>
            <w:r>
              <w:rPr>
                <w:rFonts w:ascii="Open Sans" w:eastAsia="Open Sans" w:hAnsi="Open Sans" w:cs="Open Sans"/>
                <w:color w:val="000000"/>
                <w:sz w:val="18"/>
                <w:szCs w:val="18"/>
              </w:rPr>
              <w:t>rules</w:t>
            </w:r>
            <w:proofErr w:type="spellEnd"/>
          </w:p>
        </w:tc>
        <w:tc>
          <w:tcPr>
            <w:tcW w:w="1927" w:type="dxa"/>
            <w:tcMar>
              <w:top w:w="0" w:type="dxa"/>
              <w:left w:w="70" w:type="dxa"/>
              <w:bottom w:w="0" w:type="dxa"/>
              <w:right w:w="70" w:type="dxa"/>
            </w:tcMar>
          </w:tcPr>
          <w:p w14:paraId="3D4006C6" w14:textId="77777777" w:rsidR="0085383F" w:rsidRDefault="00DB5EF2">
            <w:pPr>
              <w:spacing w:after="40" w:line="252" w:lineRule="auto"/>
            </w:pPr>
            <w:proofErr w:type="spellStart"/>
            <w:r>
              <w:rPr>
                <w:rFonts w:ascii="Open Sans" w:eastAsia="Open Sans" w:hAnsi="Open Sans" w:cs="Open Sans"/>
                <w:color w:val="000000"/>
                <w:sz w:val="18"/>
                <w:szCs w:val="18"/>
              </w:rPr>
              <w:t>Schematron</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codes</w:t>
            </w:r>
            <w:proofErr w:type="spellEnd"/>
            <w:r>
              <w:rPr>
                <w:rFonts w:ascii="Open Sans" w:eastAsia="Open Sans" w:hAnsi="Open Sans" w:cs="Open Sans"/>
                <w:color w:val="000000"/>
                <w:sz w:val="18"/>
                <w:szCs w:val="18"/>
              </w:rPr>
              <w:t xml:space="preserve"> inline</w:t>
            </w:r>
          </w:p>
        </w:tc>
        <w:tc>
          <w:tcPr>
            <w:tcW w:w="963" w:type="dxa"/>
            <w:tcMar>
              <w:top w:w="0" w:type="dxa"/>
              <w:left w:w="70" w:type="dxa"/>
              <w:bottom w:w="0" w:type="dxa"/>
              <w:right w:w="70" w:type="dxa"/>
            </w:tcMar>
          </w:tcPr>
          <w:p w14:paraId="5C50AB60" w14:textId="77777777" w:rsidR="0085383F" w:rsidRDefault="00DB5EF2">
            <w:pPr>
              <w:spacing w:after="40" w:line="252" w:lineRule="auto"/>
            </w:pPr>
            <w:r>
              <w:rPr>
                <w:rFonts w:ascii="Open Sans" w:eastAsia="Open Sans" w:hAnsi="Open Sans" w:cs="Open Sans"/>
                <w:color w:val="000000"/>
                <w:sz w:val="18"/>
                <w:szCs w:val="18"/>
              </w:rPr>
              <w:t>Fatal</w:t>
            </w:r>
          </w:p>
        </w:tc>
        <w:tc>
          <w:tcPr>
            <w:tcW w:w="1492" w:type="dxa"/>
            <w:tcMar>
              <w:top w:w="0" w:type="dxa"/>
              <w:left w:w="70" w:type="dxa"/>
              <w:bottom w:w="0" w:type="dxa"/>
              <w:right w:w="70" w:type="dxa"/>
            </w:tcMar>
          </w:tcPr>
          <w:p w14:paraId="1DCB6CBA" w14:textId="77777777" w:rsidR="0085383F" w:rsidRDefault="00DB5EF2">
            <w:pPr>
              <w:spacing w:after="40" w:line="252" w:lineRule="auto"/>
            </w:pPr>
            <w:r>
              <w:rPr>
                <w:rFonts w:ascii="Open Sans" w:eastAsia="Open Sans" w:hAnsi="Open Sans" w:cs="Open Sans"/>
                <w:color w:val="000000"/>
                <w:sz w:val="18"/>
                <w:szCs w:val="18"/>
              </w:rPr>
              <w:t>Valid and invalid code</w:t>
            </w:r>
          </w:p>
        </w:tc>
      </w:tr>
      <w:tr w:rsidR="0085383F" w14:paraId="66509EB2" w14:textId="77777777">
        <w:tblPrEx>
          <w:tblCellMar>
            <w:top w:w="0" w:type="dxa"/>
            <w:bottom w:w="0" w:type="dxa"/>
          </w:tblCellMar>
        </w:tblPrEx>
        <w:trPr>
          <w:cantSplit/>
        </w:trPr>
        <w:tc>
          <w:tcPr>
            <w:tcW w:w="1664" w:type="dxa"/>
            <w:tcMar>
              <w:top w:w="0" w:type="dxa"/>
              <w:left w:w="70" w:type="dxa"/>
              <w:bottom w:w="0" w:type="dxa"/>
              <w:right w:w="70" w:type="dxa"/>
            </w:tcMar>
          </w:tcPr>
          <w:p w14:paraId="262E8FBD" w14:textId="77777777" w:rsidR="0085383F" w:rsidRDefault="00DB5EF2">
            <w:pPr>
              <w:spacing w:after="40" w:line="252" w:lineRule="auto"/>
            </w:pPr>
            <w:proofErr w:type="spellStart"/>
            <w:r>
              <w:rPr>
                <w:rFonts w:ascii="Open Sans SemiBold" w:eastAsia="Open Sans SemiBold" w:hAnsi="Open Sans SemiBold" w:cs="Open Sans SemiBold"/>
                <w:color w:val="000000"/>
                <w:sz w:val="18"/>
                <w:szCs w:val="18"/>
              </w:rPr>
              <w:t>No</w:t>
            </w:r>
            <w:proofErr w:type="spellEnd"/>
            <w:r>
              <w:rPr>
                <w:rFonts w:ascii="Open Sans SemiBold" w:eastAsia="Open Sans SemiBold" w:hAnsi="Open Sans SemiBold" w:cs="Open Sans SemiBold"/>
                <w:color w:val="000000"/>
                <w:sz w:val="18"/>
                <w:szCs w:val="18"/>
              </w:rPr>
              <w:t xml:space="preserve"> UBL </w:t>
            </w:r>
            <w:proofErr w:type="spellStart"/>
            <w:r>
              <w:rPr>
                <w:rFonts w:ascii="Open Sans SemiBold" w:eastAsia="Open Sans SemiBold" w:hAnsi="Open Sans SemiBold" w:cs="Open Sans SemiBold"/>
                <w:color w:val="000000"/>
                <w:sz w:val="18"/>
                <w:szCs w:val="18"/>
              </w:rPr>
              <w:t>extensions</w:t>
            </w:r>
            <w:proofErr w:type="spellEnd"/>
          </w:p>
        </w:tc>
        <w:tc>
          <w:tcPr>
            <w:tcW w:w="1489" w:type="dxa"/>
            <w:tcMar>
              <w:top w:w="0" w:type="dxa"/>
              <w:left w:w="70" w:type="dxa"/>
              <w:bottom w:w="0" w:type="dxa"/>
              <w:right w:w="70" w:type="dxa"/>
            </w:tcMar>
          </w:tcPr>
          <w:p w14:paraId="634D1C33" w14:textId="77777777" w:rsidR="0085383F" w:rsidRDefault="00DB5EF2">
            <w:pPr>
              <w:spacing w:after="40" w:line="252" w:lineRule="auto"/>
            </w:pPr>
            <w:r>
              <w:rPr>
                <w:rFonts w:ascii="Open Sans" w:eastAsia="Open Sans" w:hAnsi="Open Sans" w:cs="Open Sans"/>
                <w:color w:val="000000"/>
                <w:sz w:val="18"/>
                <w:szCs w:val="18"/>
              </w:rPr>
              <w:t>EN 16931, UBL-CR-001</w:t>
            </w:r>
          </w:p>
        </w:tc>
        <w:tc>
          <w:tcPr>
            <w:tcW w:w="1226" w:type="dxa"/>
            <w:tcMar>
              <w:top w:w="0" w:type="dxa"/>
              <w:left w:w="70" w:type="dxa"/>
              <w:bottom w:w="0" w:type="dxa"/>
              <w:right w:w="70" w:type="dxa"/>
            </w:tcMar>
          </w:tcPr>
          <w:p w14:paraId="203FC8DD" w14:textId="77777777" w:rsidR="0085383F" w:rsidRDefault="00DB5EF2">
            <w:pPr>
              <w:spacing w:after="40" w:line="252" w:lineRule="auto"/>
            </w:pPr>
            <w:r>
              <w:rPr>
                <w:rFonts w:ascii="Open Sans" w:eastAsia="Open Sans" w:hAnsi="Open Sans" w:cs="Open Sans"/>
                <w:color w:val="000000"/>
                <w:sz w:val="18"/>
                <w:szCs w:val="18"/>
              </w:rPr>
              <w:t xml:space="preserve">European </w:t>
            </w:r>
            <w:proofErr w:type="spellStart"/>
            <w:r>
              <w:rPr>
                <w:rFonts w:ascii="Open Sans" w:eastAsia="Open Sans" w:hAnsi="Open Sans" w:cs="Open Sans"/>
                <w:color w:val="000000"/>
                <w:sz w:val="18"/>
                <w:szCs w:val="18"/>
              </w:rPr>
              <w:t>rules</w:t>
            </w:r>
            <w:proofErr w:type="spellEnd"/>
          </w:p>
        </w:tc>
        <w:tc>
          <w:tcPr>
            <w:tcW w:w="1927" w:type="dxa"/>
            <w:tcMar>
              <w:top w:w="0" w:type="dxa"/>
              <w:left w:w="70" w:type="dxa"/>
              <w:bottom w:w="0" w:type="dxa"/>
              <w:right w:w="70" w:type="dxa"/>
            </w:tcMar>
          </w:tcPr>
          <w:p w14:paraId="4A09952F" w14:textId="77777777" w:rsidR="0085383F" w:rsidRDefault="00DB5EF2">
            <w:pPr>
              <w:spacing w:after="40" w:line="252" w:lineRule="auto"/>
            </w:pPr>
            <w:proofErr w:type="spellStart"/>
            <w:r>
              <w:rPr>
                <w:rFonts w:ascii="Open Sans" w:eastAsia="Open Sans" w:hAnsi="Open Sans" w:cs="Open Sans"/>
                <w:color w:val="000000"/>
                <w:sz w:val="18"/>
                <w:szCs w:val="18"/>
              </w:rPr>
              <w:t>Schematron</w:t>
            </w:r>
            <w:proofErr w:type="spellEnd"/>
          </w:p>
        </w:tc>
        <w:tc>
          <w:tcPr>
            <w:tcW w:w="963" w:type="dxa"/>
            <w:tcMar>
              <w:top w:w="0" w:type="dxa"/>
              <w:left w:w="70" w:type="dxa"/>
              <w:bottom w:w="0" w:type="dxa"/>
              <w:right w:w="70" w:type="dxa"/>
            </w:tcMar>
          </w:tcPr>
          <w:p w14:paraId="6CAD102D" w14:textId="77777777" w:rsidR="0085383F" w:rsidRDefault="00DB5EF2">
            <w:pPr>
              <w:spacing w:after="40" w:line="252" w:lineRule="auto"/>
            </w:pPr>
            <w:proofErr w:type="spellStart"/>
            <w:r>
              <w:rPr>
                <w:rFonts w:ascii="Open Sans" w:eastAsia="Open Sans" w:hAnsi="Open Sans" w:cs="Open Sans"/>
                <w:color w:val="000000"/>
                <w:sz w:val="18"/>
                <w:szCs w:val="18"/>
              </w:rPr>
              <w:t>Warning</w:t>
            </w:r>
            <w:proofErr w:type="spellEnd"/>
          </w:p>
        </w:tc>
        <w:tc>
          <w:tcPr>
            <w:tcW w:w="1492" w:type="dxa"/>
            <w:tcMar>
              <w:top w:w="0" w:type="dxa"/>
              <w:left w:w="70" w:type="dxa"/>
              <w:bottom w:w="0" w:type="dxa"/>
              <w:right w:w="70" w:type="dxa"/>
            </w:tcMar>
          </w:tcPr>
          <w:p w14:paraId="465281F6" w14:textId="77777777" w:rsidR="0085383F" w:rsidRDefault="00DB5EF2">
            <w:pPr>
              <w:spacing w:after="40" w:line="252" w:lineRule="auto"/>
            </w:pPr>
            <w:proofErr w:type="spellStart"/>
            <w:r>
              <w:rPr>
                <w:rFonts w:ascii="Open Sans" w:eastAsia="Open Sans" w:hAnsi="Open Sans" w:cs="Open Sans"/>
                <w:color w:val="000000"/>
                <w:sz w:val="18"/>
                <w:szCs w:val="18"/>
              </w:rPr>
              <w:t>Invoice</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with</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extension</w:t>
            </w:r>
            <w:proofErr w:type="spellEnd"/>
          </w:p>
        </w:tc>
      </w:tr>
      <w:tr w:rsidR="0085383F" w14:paraId="405B41FD" w14:textId="77777777">
        <w:tblPrEx>
          <w:tblCellMar>
            <w:top w:w="0" w:type="dxa"/>
            <w:bottom w:w="0" w:type="dxa"/>
          </w:tblCellMar>
        </w:tblPrEx>
        <w:trPr>
          <w:cantSplit/>
        </w:trPr>
        <w:tc>
          <w:tcPr>
            <w:tcW w:w="1664" w:type="dxa"/>
            <w:tcMar>
              <w:top w:w="0" w:type="dxa"/>
              <w:left w:w="70" w:type="dxa"/>
              <w:bottom w:w="0" w:type="dxa"/>
              <w:right w:w="70" w:type="dxa"/>
            </w:tcMar>
          </w:tcPr>
          <w:p w14:paraId="3DE4F4D2" w14:textId="77777777" w:rsidR="0085383F" w:rsidRDefault="00DB5EF2">
            <w:pPr>
              <w:spacing w:after="40" w:line="252" w:lineRule="auto"/>
            </w:pPr>
            <w:r>
              <w:rPr>
                <w:rFonts w:ascii="Open Sans SemiBold" w:eastAsia="Open Sans SemiBold" w:hAnsi="Open Sans SemiBold" w:cs="Open Sans SemiBold"/>
                <w:color w:val="000000"/>
                <w:sz w:val="18"/>
                <w:szCs w:val="18"/>
              </w:rPr>
              <w:t xml:space="preserve">Buyer </w:t>
            </w:r>
            <w:proofErr w:type="spellStart"/>
            <w:r>
              <w:rPr>
                <w:rFonts w:ascii="Open Sans SemiBold" w:eastAsia="Open Sans SemiBold" w:hAnsi="Open Sans SemiBold" w:cs="Open Sans SemiBold"/>
                <w:color w:val="000000"/>
                <w:sz w:val="18"/>
                <w:szCs w:val="18"/>
              </w:rPr>
              <w:t>reference</w:t>
            </w:r>
            <w:proofErr w:type="spellEnd"/>
            <w:r>
              <w:rPr>
                <w:rFonts w:ascii="Open Sans SemiBold" w:eastAsia="Open Sans SemiBold" w:hAnsi="Open Sans SemiBold" w:cs="Open Sans SemiBold"/>
                <w:color w:val="000000"/>
                <w:sz w:val="18"/>
                <w:szCs w:val="18"/>
              </w:rPr>
              <w:t xml:space="preserve"> </w:t>
            </w:r>
            <w:proofErr w:type="spellStart"/>
            <w:r>
              <w:rPr>
                <w:rFonts w:ascii="Open Sans SemiBold" w:eastAsia="Open Sans SemiBold" w:hAnsi="Open Sans SemiBold" w:cs="Open Sans SemiBold"/>
                <w:color w:val="000000"/>
                <w:sz w:val="18"/>
                <w:szCs w:val="18"/>
              </w:rPr>
              <w:t>present</w:t>
            </w:r>
            <w:proofErr w:type="spellEnd"/>
          </w:p>
        </w:tc>
        <w:tc>
          <w:tcPr>
            <w:tcW w:w="1489" w:type="dxa"/>
            <w:tcMar>
              <w:top w:w="0" w:type="dxa"/>
              <w:left w:w="70" w:type="dxa"/>
              <w:bottom w:w="0" w:type="dxa"/>
              <w:right w:w="70" w:type="dxa"/>
            </w:tcMar>
          </w:tcPr>
          <w:p w14:paraId="1390F42F" w14:textId="77777777" w:rsidR="0085383F" w:rsidRDefault="00DB5EF2">
            <w:pPr>
              <w:spacing w:after="40" w:line="252" w:lineRule="auto"/>
            </w:pPr>
            <w:proofErr w:type="spellStart"/>
            <w:r>
              <w:rPr>
                <w:rFonts w:ascii="Open Sans" w:eastAsia="Open Sans" w:hAnsi="Open Sans" w:cs="Open Sans"/>
                <w:color w:val="000000"/>
                <w:sz w:val="18"/>
                <w:szCs w:val="18"/>
              </w:rPr>
              <w:t>XRechnung</w:t>
            </w:r>
            <w:proofErr w:type="spellEnd"/>
            <w:r>
              <w:rPr>
                <w:rFonts w:ascii="Open Sans" w:eastAsia="Open Sans" w:hAnsi="Open Sans" w:cs="Open Sans"/>
                <w:color w:val="000000"/>
                <w:sz w:val="18"/>
                <w:szCs w:val="18"/>
              </w:rPr>
              <w:t>, BR-DE-15</w:t>
            </w:r>
          </w:p>
        </w:tc>
        <w:tc>
          <w:tcPr>
            <w:tcW w:w="1226" w:type="dxa"/>
            <w:tcMar>
              <w:top w:w="0" w:type="dxa"/>
              <w:left w:w="70" w:type="dxa"/>
              <w:bottom w:w="0" w:type="dxa"/>
              <w:right w:w="70" w:type="dxa"/>
            </w:tcMar>
          </w:tcPr>
          <w:p w14:paraId="3AF46506" w14:textId="77777777" w:rsidR="0085383F" w:rsidRDefault="00DB5EF2">
            <w:pPr>
              <w:spacing w:after="40" w:line="252" w:lineRule="auto"/>
            </w:pPr>
            <w:r>
              <w:rPr>
                <w:rFonts w:ascii="Open Sans" w:eastAsia="Open Sans" w:hAnsi="Open Sans" w:cs="Open Sans"/>
                <w:color w:val="000000"/>
                <w:sz w:val="18"/>
                <w:szCs w:val="18"/>
              </w:rPr>
              <w:t xml:space="preserve">National </w:t>
            </w:r>
            <w:proofErr w:type="spellStart"/>
            <w:r>
              <w:rPr>
                <w:rFonts w:ascii="Open Sans" w:eastAsia="Open Sans" w:hAnsi="Open Sans" w:cs="Open Sans"/>
                <w:color w:val="000000"/>
                <w:sz w:val="18"/>
                <w:szCs w:val="18"/>
              </w:rPr>
              <w:t>rules</w:t>
            </w:r>
            <w:proofErr w:type="spellEnd"/>
          </w:p>
        </w:tc>
        <w:tc>
          <w:tcPr>
            <w:tcW w:w="1927" w:type="dxa"/>
            <w:tcMar>
              <w:top w:w="0" w:type="dxa"/>
              <w:left w:w="70" w:type="dxa"/>
              <w:bottom w:w="0" w:type="dxa"/>
              <w:right w:w="70" w:type="dxa"/>
            </w:tcMar>
          </w:tcPr>
          <w:p w14:paraId="4CD468A0" w14:textId="77777777" w:rsidR="0085383F" w:rsidRDefault="00DB5EF2">
            <w:pPr>
              <w:spacing w:after="40" w:line="252" w:lineRule="auto"/>
            </w:pPr>
            <w:proofErr w:type="spellStart"/>
            <w:r>
              <w:rPr>
                <w:rFonts w:ascii="Open Sans" w:eastAsia="Open Sans" w:hAnsi="Open Sans" w:cs="Open Sans"/>
                <w:color w:val="000000"/>
                <w:sz w:val="18"/>
                <w:szCs w:val="18"/>
              </w:rPr>
              <w:t>Schematron</w:t>
            </w:r>
            <w:proofErr w:type="spellEnd"/>
          </w:p>
        </w:tc>
        <w:tc>
          <w:tcPr>
            <w:tcW w:w="963" w:type="dxa"/>
            <w:tcMar>
              <w:top w:w="0" w:type="dxa"/>
              <w:left w:w="70" w:type="dxa"/>
              <w:bottom w:w="0" w:type="dxa"/>
              <w:right w:w="70" w:type="dxa"/>
            </w:tcMar>
          </w:tcPr>
          <w:p w14:paraId="0BBEACFA" w14:textId="77777777" w:rsidR="0085383F" w:rsidRDefault="00DB5EF2">
            <w:pPr>
              <w:spacing w:after="40" w:line="252" w:lineRule="auto"/>
            </w:pPr>
            <w:r>
              <w:rPr>
                <w:rFonts w:ascii="Open Sans" w:eastAsia="Open Sans" w:hAnsi="Open Sans" w:cs="Open Sans"/>
                <w:color w:val="000000"/>
                <w:sz w:val="18"/>
                <w:szCs w:val="18"/>
              </w:rPr>
              <w:t>Fatal</w:t>
            </w:r>
          </w:p>
        </w:tc>
        <w:tc>
          <w:tcPr>
            <w:tcW w:w="1492" w:type="dxa"/>
            <w:tcMar>
              <w:top w:w="0" w:type="dxa"/>
              <w:left w:w="70" w:type="dxa"/>
              <w:bottom w:w="0" w:type="dxa"/>
              <w:right w:w="70" w:type="dxa"/>
            </w:tcMar>
          </w:tcPr>
          <w:p w14:paraId="2CFEA70C" w14:textId="77777777" w:rsidR="0085383F" w:rsidRDefault="00DB5EF2">
            <w:pPr>
              <w:spacing w:after="40" w:line="252" w:lineRule="auto"/>
            </w:pPr>
            <w:r>
              <w:rPr>
                <w:rFonts w:ascii="Open Sans" w:eastAsia="Open Sans" w:hAnsi="Open Sans" w:cs="Open Sans"/>
                <w:color w:val="000000"/>
                <w:sz w:val="18"/>
                <w:szCs w:val="18"/>
              </w:rPr>
              <w:t xml:space="preserve">Empty and </w:t>
            </w:r>
            <w:proofErr w:type="spellStart"/>
            <w:r>
              <w:rPr>
                <w:rFonts w:ascii="Open Sans" w:eastAsia="Open Sans" w:hAnsi="Open Sans" w:cs="Open Sans"/>
                <w:color w:val="000000"/>
                <w:sz w:val="18"/>
                <w:szCs w:val="18"/>
              </w:rPr>
              <w:t>filled</w:t>
            </w:r>
            <w:proofErr w:type="spellEnd"/>
            <w:r>
              <w:rPr>
                <w:rFonts w:ascii="Open Sans" w:eastAsia="Open Sans" w:hAnsi="Open Sans" w:cs="Open Sans"/>
                <w:color w:val="000000"/>
                <w:sz w:val="18"/>
                <w:szCs w:val="18"/>
              </w:rPr>
              <w:t xml:space="preserve"> BT-10</w:t>
            </w:r>
          </w:p>
        </w:tc>
      </w:tr>
      <w:tr w:rsidR="0085383F" w14:paraId="0E8E7434" w14:textId="77777777">
        <w:tblPrEx>
          <w:tblCellMar>
            <w:top w:w="0" w:type="dxa"/>
            <w:bottom w:w="0" w:type="dxa"/>
          </w:tblCellMar>
        </w:tblPrEx>
        <w:trPr>
          <w:cantSplit/>
        </w:trPr>
        <w:tc>
          <w:tcPr>
            <w:tcW w:w="1664" w:type="dxa"/>
            <w:tcMar>
              <w:top w:w="0" w:type="dxa"/>
              <w:left w:w="70" w:type="dxa"/>
              <w:bottom w:w="0" w:type="dxa"/>
              <w:right w:w="70" w:type="dxa"/>
            </w:tcMar>
          </w:tcPr>
          <w:p w14:paraId="07FF5D75" w14:textId="77777777" w:rsidR="0085383F" w:rsidRDefault="00DB5EF2">
            <w:pPr>
              <w:spacing w:after="40" w:line="252" w:lineRule="auto"/>
            </w:pPr>
            <w:proofErr w:type="spellStart"/>
            <w:r>
              <w:rPr>
                <w:rFonts w:ascii="Open Sans SemiBold" w:eastAsia="Open Sans SemiBold" w:hAnsi="Open Sans SemiBold" w:cs="Open Sans SemiBold"/>
                <w:color w:val="000000"/>
                <w:sz w:val="18"/>
                <w:szCs w:val="18"/>
              </w:rPr>
              <w:t>Invoice</w:t>
            </w:r>
            <w:proofErr w:type="spellEnd"/>
            <w:r>
              <w:rPr>
                <w:rFonts w:ascii="Open Sans SemiBold" w:eastAsia="Open Sans SemiBold" w:hAnsi="Open Sans SemiBold" w:cs="Open Sans SemiBold"/>
                <w:color w:val="000000"/>
                <w:sz w:val="18"/>
                <w:szCs w:val="18"/>
              </w:rPr>
              <w:t xml:space="preserve"> </w:t>
            </w:r>
            <w:proofErr w:type="spellStart"/>
            <w:r>
              <w:rPr>
                <w:rFonts w:ascii="Open Sans SemiBold" w:eastAsia="Open Sans SemiBold" w:hAnsi="Open Sans SemiBold" w:cs="Open Sans SemiBold"/>
                <w:color w:val="000000"/>
                <w:sz w:val="18"/>
                <w:szCs w:val="18"/>
              </w:rPr>
              <w:t>number</w:t>
            </w:r>
            <w:proofErr w:type="spellEnd"/>
            <w:r>
              <w:rPr>
                <w:rFonts w:ascii="Open Sans SemiBold" w:eastAsia="Open Sans SemiBold" w:hAnsi="Open Sans SemiBold" w:cs="Open Sans SemiBold"/>
                <w:color w:val="000000"/>
                <w:sz w:val="18"/>
                <w:szCs w:val="18"/>
              </w:rPr>
              <w:t xml:space="preserve"> not </w:t>
            </w:r>
            <w:proofErr w:type="spellStart"/>
            <w:r>
              <w:rPr>
                <w:rFonts w:ascii="Open Sans SemiBold" w:eastAsia="Open Sans SemiBold" w:hAnsi="Open Sans SemiBold" w:cs="Open Sans SemiBold"/>
                <w:color w:val="000000"/>
                <w:sz w:val="18"/>
                <w:szCs w:val="18"/>
              </w:rPr>
              <w:t>reused</w:t>
            </w:r>
            <w:proofErr w:type="spellEnd"/>
          </w:p>
        </w:tc>
        <w:tc>
          <w:tcPr>
            <w:tcW w:w="1489" w:type="dxa"/>
            <w:tcMar>
              <w:top w:w="0" w:type="dxa"/>
              <w:left w:w="70" w:type="dxa"/>
              <w:bottom w:w="0" w:type="dxa"/>
              <w:right w:w="70" w:type="dxa"/>
            </w:tcMar>
          </w:tcPr>
          <w:p w14:paraId="6AB0FD1C" w14:textId="77777777" w:rsidR="0085383F" w:rsidRDefault="00DB5EF2">
            <w:pPr>
              <w:spacing w:after="40" w:line="252" w:lineRule="auto"/>
            </w:pPr>
            <w:r>
              <w:rPr>
                <w:rFonts w:ascii="Open Sans" w:eastAsia="Open Sans" w:hAnsi="Open Sans" w:cs="Open Sans"/>
                <w:color w:val="000000"/>
                <w:sz w:val="18"/>
                <w:szCs w:val="18"/>
              </w:rPr>
              <w:t xml:space="preserve">Business </w:t>
            </w:r>
            <w:proofErr w:type="spellStart"/>
            <w:r>
              <w:rPr>
                <w:rFonts w:ascii="Open Sans" w:eastAsia="Open Sans" w:hAnsi="Open Sans" w:cs="Open Sans"/>
                <w:color w:val="000000"/>
                <w:sz w:val="18"/>
                <w:szCs w:val="18"/>
              </w:rPr>
              <w:t>requirement</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example</w:t>
            </w:r>
            <w:proofErr w:type="spellEnd"/>
            <w:r>
              <w:rPr>
                <w:rFonts w:ascii="Open Sans" w:eastAsia="Open Sans" w:hAnsi="Open Sans" w:cs="Open Sans"/>
                <w:color w:val="000000"/>
                <w:sz w:val="18"/>
                <w:szCs w:val="18"/>
              </w:rPr>
              <w:t>)</w:t>
            </w:r>
          </w:p>
        </w:tc>
        <w:tc>
          <w:tcPr>
            <w:tcW w:w="1226" w:type="dxa"/>
            <w:tcMar>
              <w:top w:w="0" w:type="dxa"/>
              <w:left w:w="70" w:type="dxa"/>
              <w:bottom w:w="0" w:type="dxa"/>
              <w:right w:w="70" w:type="dxa"/>
            </w:tcMar>
          </w:tcPr>
          <w:p w14:paraId="22EB1070" w14:textId="77777777" w:rsidR="0085383F" w:rsidRDefault="00DB5EF2">
            <w:pPr>
              <w:spacing w:after="40" w:line="252" w:lineRule="auto"/>
            </w:pPr>
            <w:proofErr w:type="spellStart"/>
            <w:r>
              <w:rPr>
                <w:rFonts w:ascii="Open Sans" w:eastAsia="Open Sans" w:hAnsi="Open Sans" w:cs="Open Sans"/>
                <w:color w:val="000000"/>
                <w:sz w:val="18"/>
                <w:szCs w:val="18"/>
              </w:rPr>
              <w:t>Application</w:t>
            </w:r>
            <w:proofErr w:type="spellEnd"/>
          </w:p>
        </w:tc>
        <w:tc>
          <w:tcPr>
            <w:tcW w:w="1927" w:type="dxa"/>
            <w:tcMar>
              <w:top w:w="0" w:type="dxa"/>
              <w:left w:w="70" w:type="dxa"/>
              <w:bottom w:w="0" w:type="dxa"/>
              <w:right w:w="70" w:type="dxa"/>
            </w:tcMar>
          </w:tcPr>
          <w:p w14:paraId="2EE2566E" w14:textId="77777777" w:rsidR="0085383F" w:rsidRPr="009923D2" w:rsidRDefault="00DB5EF2">
            <w:pPr>
              <w:spacing w:after="40" w:line="252" w:lineRule="auto"/>
              <w:rPr>
                <w:lang w:val="en-GB"/>
              </w:rPr>
            </w:pPr>
            <w:r w:rsidRPr="009923D2">
              <w:rPr>
                <w:rFonts w:ascii="Open Sans" w:eastAsia="Open Sans" w:hAnsi="Open Sans" w:cs="Open Sans"/>
                <w:color w:val="000000"/>
                <w:sz w:val="18"/>
                <w:szCs w:val="18"/>
                <w:lang w:val="en-GB"/>
              </w:rPr>
              <w:t>Check in the receiving system</w:t>
            </w:r>
          </w:p>
        </w:tc>
        <w:tc>
          <w:tcPr>
            <w:tcW w:w="963" w:type="dxa"/>
            <w:tcMar>
              <w:top w:w="0" w:type="dxa"/>
              <w:left w:w="70" w:type="dxa"/>
              <w:bottom w:w="0" w:type="dxa"/>
              <w:right w:w="70" w:type="dxa"/>
            </w:tcMar>
          </w:tcPr>
          <w:p w14:paraId="3C1A8736" w14:textId="77777777" w:rsidR="0085383F" w:rsidRDefault="00DB5EF2">
            <w:pPr>
              <w:spacing w:after="40" w:line="252" w:lineRule="auto"/>
            </w:pPr>
            <w:proofErr w:type="spellStart"/>
            <w:r>
              <w:rPr>
                <w:rFonts w:ascii="Open Sans" w:eastAsia="Open Sans" w:hAnsi="Open Sans" w:cs="Open Sans"/>
                <w:color w:val="000000"/>
                <w:sz w:val="18"/>
                <w:szCs w:val="18"/>
              </w:rPr>
              <w:t>Rejection</w:t>
            </w:r>
            <w:proofErr w:type="spellEnd"/>
          </w:p>
        </w:tc>
        <w:tc>
          <w:tcPr>
            <w:tcW w:w="1492" w:type="dxa"/>
            <w:tcMar>
              <w:top w:w="0" w:type="dxa"/>
              <w:left w:w="70" w:type="dxa"/>
              <w:bottom w:w="0" w:type="dxa"/>
              <w:right w:w="70" w:type="dxa"/>
            </w:tcMar>
          </w:tcPr>
          <w:p w14:paraId="60C206DF" w14:textId="77777777" w:rsidR="0085383F" w:rsidRDefault="00DB5EF2">
            <w:pPr>
              <w:spacing w:after="40" w:line="252" w:lineRule="auto"/>
            </w:pPr>
            <w:proofErr w:type="spellStart"/>
            <w:r>
              <w:rPr>
                <w:rFonts w:ascii="Open Sans" w:eastAsia="Open Sans" w:hAnsi="Open Sans" w:cs="Open Sans"/>
                <w:color w:val="000000"/>
                <w:sz w:val="18"/>
                <w:szCs w:val="18"/>
              </w:rPr>
              <w:t>Duplicate</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submission</w:t>
            </w:r>
            <w:proofErr w:type="spellEnd"/>
          </w:p>
        </w:tc>
      </w:tr>
    </w:tbl>
    <w:p w14:paraId="0A0CA48B" w14:textId="77777777" w:rsidR="0085383F" w:rsidRDefault="00DB5EF2">
      <w:pPr>
        <w:spacing w:before="60" w:after="200"/>
      </w:pPr>
      <w:r>
        <w:rPr>
          <w:rFonts w:ascii="Open Sans" w:eastAsia="Open Sans" w:hAnsi="Open Sans" w:cs="Open Sans"/>
          <w:i/>
          <w:iCs/>
          <w:color w:val="000000"/>
          <w:sz w:val="18"/>
          <w:szCs w:val="18"/>
        </w:rPr>
        <w:t xml:space="preserve">Table 3. </w:t>
      </w:r>
      <w:proofErr w:type="spellStart"/>
      <w:r>
        <w:rPr>
          <w:rFonts w:ascii="Open Sans" w:eastAsia="Open Sans" w:hAnsi="Open Sans" w:cs="Open Sans"/>
          <w:i/>
          <w:iCs/>
          <w:color w:val="000000"/>
          <w:sz w:val="18"/>
          <w:szCs w:val="18"/>
        </w:rPr>
        <w:t>Example</w:t>
      </w:r>
      <w:proofErr w:type="spellEnd"/>
      <w:r>
        <w:rPr>
          <w:rFonts w:ascii="Open Sans" w:eastAsia="Open Sans" w:hAnsi="Open Sans" w:cs="Open Sans"/>
          <w:i/>
          <w:iCs/>
          <w:color w:val="000000"/>
          <w:sz w:val="18"/>
          <w:szCs w:val="18"/>
        </w:rPr>
        <w:t xml:space="preserve"> of a </w:t>
      </w:r>
      <w:proofErr w:type="spellStart"/>
      <w:r>
        <w:rPr>
          <w:rFonts w:ascii="Open Sans" w:eastAsia="Open Sans" w:hAnsi="Open Sans" w:cs="Open Sans"/>
          <w:i/>
          <w:iCs/>
          <w:color w:val="000000"/>
          <w:sz w:val="18"/>
          <w:szCs w:val="18"/>
        </w:rPr>
        <w:t>constraint</w:t>
      </w:r>
      <w:proofErr w:type="spellEnd"/>
      <w:r>
        <w:rPr>
          <w:rFonts w:ascii="Open Sans" w:eastAsia="Open Sans" w:hAnsi="Open Sans" w:cs="Open Sans"/>
          <w:i/>
          <w:iCs/>
          <w:color w:val="000000"/>
          <w:sz w:val="18"/>
          <w:szCs w:val="18"/>
        </w:rPr>
        <w:t xml:space="preserve"> </w:t>
      </w:r>
      <w:proofErr w:type="spellStart"/>
      <w:r>
        <w:rPr>
          <w:rFonts w:ascii="Open Sans" w:eastAsia="Open Sans" w:hAnsi="Open Sans" w:cs="Open Sans"/>
          <w:i/>
          <w:iCs/>
          <w:color w:val="000000"/>
          <w:sz w:val="18"/>
          <w:szCs w:val="18"/>
        </w:rPr>
        <w:t>register</w:t>
      </w:r>
      <w:proofErr w:type="spellEnd"/>
      <w:r>
        <w:rPr>
          <w:rFonts w:ascii="Open Sans" w:eastAsia="Open Sans" w:hAnsi="Open Sans" w:cs="Open Sans"/>
          <w:i/>
          <w:iCs/>
          <w:color w:val="000000"/>
          <w:sz w:val="18"/>
          <w:szCs w:val="18"/>
        </w:rPr>
        <w:t xml:space="preserve">, </w:t>
      </w:r>
      <w:proofErr w:type="spellStart"/>
      <w:r>
        <w:rPr>
          <w:rFonts w:ascii="Open Sans" w:eastAsia="Open Sans" w:hAnsi="Open Sans" w:cs="Open Sans"/>
          <w:i/>
          <w:iCs/>
          <w:color w:val="000000"/>
          <w:sz w:val="18"/>
          <w:szCs w:val="18"/>
        </w:rPr>
        <w:t>filled</w:t>
      </w:r>
      <w:proofErr w:type="spellEnd"/>
      <w:r>
        <w:rPr>
          <w:rFonts w:ascii="Open Sans" w:eastAsia="Open Sans" w:hAnsi="Open Sans" w:cs="Open Sans"/>
          <w:i/>
          <w:iCs/>
          <w:color w:val="000000"/>
          <w:sz w:val="18"/>
          <w:szCs w:val="18"/>
        </w:rPr>
        <w:t xml:space="preserve"> in for the </w:t>
      </w:r>
      <w:proofErr w:type="spellStart"/>
      <w:r>
        <w:rPr>
          <w:rFonts w:ascii="Open Sans" w:eastAsia="Open Sans" w:hAnsi="Open Sans" w:cs="Open Sans"/>
          <w:i/>
          <w:iCs/>
          <w:color w:val="000000"/>
          <w:sz w:val="18"/>
          <w:szCs w:val="18"/>
        </w:rPr>
        <w:t>requirements</w:t>
      </w:r>
      <w:proofErr w:type="spellEnd"/>
      <w:r>
        <w:rPr>
          <w:rFonts w:ascii="Open Sans" w:eastAsia="Open Sans" w:hAnsi="Open Sans" w:cs="Open Sans"/>
          <w:i/>
          <w:iCs/>
          <w:color w:val="000000"/>
          <w:sz w:val="18"/>
          <w:szCs w:val="18"/>
        </w:rPr>
        <w:t xml:space="preserve"> </w:t>
      </w:r>
      <w:proofErr w:type="spellStart"/>
      <w:r>
        <w:rPr>
          <w:rFonts w:ascii="Open Sans" w:eastAsia="Open Sans" w:hAnsi="Open Sans" w:cs="Open Sans"/>
          <w:i/>
          <w:iCs/>
          <w:color w:val="000000"/>
          <w:sz w:val="18"/>
          <w:szCs w:val="18"/>
        </w:rPr>
        <w:t>discussed</w:t>
      </w:r>
      <w:proofErr w:type="spellEnd"/>
      <w:r>
        <w:rPr>
          <w:rFonts w:ascii="Open Sans" w:eastAsia="Open Sans" w:hAnsi="Open Sans" w:cs="Open Sans"/>
          <w:i/>
          <w:iCs/>
          <w:color w:val="000000"/>
          <w:sz w:val="18"/>
          <w:szCs w:val="18"/>
        </w:rPr>
        <w:t xml:space="preserve"> in </w:t>
      </w:r>
      <w:proofErr w:type="spellStart"/>
      <w:r>
        <w:rPr>
          <w:rFonts w:ascii="Open Sans" w:eastAsia="Open Sans" w:hAnsi="Open Sans" w:cs="Open Sans"/>
          <w:i/>
          <w:iCs/>
          <w:color w:val="000000"/>
          <w:sz w:val="18"/>
          <w:szCs w:val="18"/>
        </w:rPr>
        <w:t>Section</w:t>
      </w:r>
      <w:proofErr w:type="spellEnd"/>
      <w:r>
        <w:rPr>
          <w:rFonts w:ascii="Open Sans" w:eastAsia="Open Sans" w:hAnsi="Open Sans" w:cs="Open Sans"/>
          <w:i/>
          <w:iCs/>
          <w:color w:val="000000"/>
          <w:sz w:val="18"/>
          <w:szCs w:val="18"/>
        </w:rPr>
        <w:t xml:space="preserve"> 4.</w:t>
      </w:r>
    </w:p>
    <w:p w14:paraId="22111E12" w14:textId="77777777" w:rsidR="0085383F" w:rsidRPr="009923D2" w:rsidRDefault="00DB5EF2">
      <w:pPr>
        <w:keepNext/>
        <w:keepLines/>
        <w:spacing w:before="360" w:after="60" w:line="276" w:lineRule="auto"/>
        <w:outlineLvl w:val="0"/>
        <w:rPr>
          <w:lang w:val="en-GB"/>
        </w:rPr>
      </w:pPr>
      <w:proofErr w:type="gramStart"/>
      <w:r w:rsidRPr="009923D2">
        <w:rPr>
          <w:rFonts w:ascii="Open Sans SemiBold" w:eastAsia="Open Sans SemiBold" w:hAnsi="Open Sans SemiBold" w:cs="Open Sans SemiBold"/>
          <w:color w:val="365F91"/>
          <w:sz w:val="32"/>
          <w:szCs w:val="32"/>
          <w:lang w:val="en-GB"/>
        </w:rPr>
        <w:t>6  A</w:t>
      </w:r>
      <w:proofErr w:type="gramEnd"/>
      <w:r w:rsidRPr="009923D2">
        <w:rPr>
          <w:rFonts w:ascii="Open Sans SemiBold" w:eastAsia="Open Sans SemiBold" w:hAnsi="Open Sans SemiBold" w:cs="Open Sans SemiBold"/>
          <w:color w:val="365F91"/>
          <w:sz w:val="32"/>
          <w:szCs w:val="32"/>
          <w:lang w:val="en-GB"/>
        </w:rPr>
        <w:t xml:space="preserve"> decision procedure</w:t>
      </w:r>
    </w:p>
    <w:p w14:paraId="05BB6D83"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For each requirement of a standard, the following questions lead to a placement. Ask them in order and stop at the first “yes”.</w:t>
      </w:r>
    </w:p>
    <w:p w14:paraId="0264ED52" w14:textId="77777777" w:rsidR="0085383F" w:rsidRDefault="00DB5EF2">
      <w:pPr>
        <w:pStyle w:val="Listenabsatz"/>
        <w:numPr>
          <w:ilvl w:val="0"/>
          <w:numId w:val="5"/>
        </w:numPr>
      </w:pPr>
      <w:r w:rsidRPr="009923D2">
        <w:rPr>
          <w:rFonts w:ascii="Open Sans" w:eastAsia="Open Sans" w:hAnsi="Open Sans" w:cs="Open Sans"/>
          <w:color w:val="000000"/>
          <w:sz w:val="22"/>
          <w:szCs w:val="22"/>
          <w:lang w:val="en-GB"/>
        </w:rPr>
        <w:t xml:space="preserve">Does the requirement depend on data that the document does not contain? </w:t>
      </w:r>
      <w:r>
        <w:rPr>
          <w:rFonts w:ascii="Open Sans" w:eastAsia="Open Sans" w:hAnsi="Open Sans" w:cs="Open Sans"/>
          <w:color w:val="000000"/>
          <w:sz w:val="22"/>
          <w:szCs w:val="22"/>
        </w:rPr>
        <w:t xml:space="preserve">Then it </w:t>
      </w:r>
      <w:proofErr w:type="spellStart"/>
      <w:r>
        <w:rPr>
          <w:rFonts w:ascii="Open Sans" w:eastAsia="Open Sans" w:hAnsi="Open Sans" w:cs="Open Sans"/>
          <w:color w:val="000000"/>
          <w:sz w:val="22"/>
          <w:szCs w:val="22"/>
        </w:rPr>
        <w:t>belongs</w:t>
      </w:r>
      <w:proofErr w:type="spellEnd"/>
      <w:r>
        <w:rPr>
          <w:rFonts w:ascii="Open Sans" w:eastAsia="Open Sans" w:hAnsi="Open Sans" w:cs="Open Sans"/>
          <w:color w:val="000000"/>
          <w:sz w:val="22"/>
          <w:szCs w:val="22"/>
        </w:rPr>
        <w:t xml:space="preserve"> in the </w:t>
      </w:r>
      <w:proofErr w:type="spellStart"/>
      <w:r>
        <w:rPr>
          <w:rFonts w:ascii="Open Sans SemiBold" w:eastAsia="Open Sans SemiBold" w:hAnsi="Open Sans SemiBold" w:cs="Open Sans SemiBold"/>
          <w:b/>
          <w:bCs/>
          <w:color w:val="000000"/>
          <w:sz w:val="22"/>
          <w:szCs w:val="22"/>
        </w:rPr>
        <w:t>application</w:t>
      </w:r>
      <w:proofErr w:type="spellEnd"/>
      <w:r>
        <w:rPr>
          <w:rFonts w:ascii="Open Sans" w:eastAsia="Open Sans" w:hAnsi="Open Sans" w:cs="Open Sans"/>
          <w:color w:val="000000"/>
          <w:sz w:val="22"/>
          <w:szCs w:val="22"/>
        </w:rPr>
        <w:t>.</w:t>
      </w:r>
    </w:p>
    <w:p w14:paraId="74F11523" w14:textId="77777777" w:rsidR="0085383F" w:rsidRPr="009923D2" w:rsidRDefault="00DB5EF2">
      <w:pPr>
        <w:pStyle w:val="Listenabsatz"/>
        <w:numPr>
          <w:ilvl w:val="0"/>
          <w:numId w:val="5"/>
        </w:numPr>
        <w:rPr>
          <w:lang w:val="en-GB"/>
        </w:rPr>
      </w:pPr>
      <w:r w:rsidRPr="009923D2">
        <w:rPr>
          <w:rFonts w:ascii="Open Sans" w:eastAsia="Open Sans" w:hAnsi="Open Sans" w:cs="Open Sans"/>
          <w:color w:val="000000"/>
          <w:sz w:val="22"/>
          <w:szCs w:val="22"/>
          <w:lang w:val="en-GB"/>
        </w:rPr>
        <w:t xml:space="preserve">Is it a list of values maintained elsewhere, or changing more often than the syntax? Then keep the values as </w:t>
      </w:r>
      <w:r w:rsidRPr="009923D2">
        <w:rPr>
          <w:rFonts w:ascii="Open Sans SemiBold" w:eastAsia="Open Sans SemiBold" w:hAnsi="Open Sans SemiBold" w:cs="Open Sans SemiBold"/>
          <w:b/>
          <w:bCs/>
          <w:color w:val="000000"/>
          <w:sz w:val="22"/>
          <w:szCs w:val="22"/>
          <w:lang w:val="en-GB"/>
        </w:rPr>
        <w:t>data</w:t>
      </w:r>
      <w:r w:rsidRPr="009923D2">
        <w:rPr>
          <w:rFonts w:ascii="Open Sans" w:eastAsia="Open Sans" w:hAnsi="Open Sans" w:cs="Open Sans"/>
          <w:color w:val="000000"/>
          <w:sz w:val="22"/>
          <w:szCs w:val="22"/>
          <w:lang w:val="en-GB"/>
        </w:rPr>
        <w:t xml:space="preserve"> outside schema and rule </w:t>
      </w:r>
      <w:proofErr w:type="gramStart"/>
      <w:r w:rsidRPr="009923D2">
        <w:rPr>
          <w:rFonts w:ascii="Open Sans" w:eastAsia="Open Sans" w:hAnsi="Open Sans" w:cs="Open Sans"/>
          <w:color w:val="000000"/>
          <w:sz w:val="22"/>
          <w:szCs w:val="22"/>
          <w:lang w:val="en-GB"/>
        </w:rPr>
        <w:t>text, and</w:t>
      </w:r>
      <w:proofErr w:type="gramEnd"/>
      <w:r w:rsidRPr="009923D2">
        <w:rPr>
          <w:rFonts w:ascii="Open Sans" w:eastAsia="Open Sans" w:hAnsi="Open Sans" w:cs="Open Sans"/>
          <w:color w:val="000000"/>
          <w:sz w:val="22"/>
          <w:szCs w:val="22"/>
          <w:lang w:val="en-GB"/>
        </w:rPr>
        <w:t xml:space="preserve"> let a </w:t>
      </w:r>
      <w:r w:rsidRPr="009923D2">
        <w:rPr>
          <w:rFonts w:ascii="Open Sans SemiBold" w:eastAsia="Open Sans SemiBold" w:hAnsi="Open Sans SemiBold" w:cs="Open Sans SemiBold"/>
          <w:b/>
          <w:bCs/>
          <w:color w:val="000000"/>
          <w:sz w:val="22"/>
          <w:szCs w:val="22"/>
          <w:lang w:val="en-GB"/>
        </w:rPr>
        <w:t>rule</w:t>
      </w:r>
      <w:r w:rsidRPr="009923D2">
        <w:rPr>
          <w:rFonts w:ascii="Open Sans" w:eastAsia="Open Sans" w:hAnsi="Open Sans" w:cs="Open Sans"/>
          <w:color w:val="000000"/>
          <w:sz w:val="22"/>
          <w:szCs w:val="22"/>
          <w:lang w:val="en-GB"/>
        </w:rPr>
        <w:t xml:space="preserve"> or a second validation phase use them.</w:t>
      </w:r>
    </w:p>
    <w:p w14:paraId="5FC4E251" w14:textId="77777777" w:rsidR="0085383F" w:rsidRPr="009923D2" w:rsidRDefault="00DB5EF2">
      <w:pPr>
        <w:pStyle w:val="Listenabsatz"/>
        <w:numPr>
          <w:ilvl w:val="0"/>
          <w:numId w:val="5"/>
        </w:numPr>
        <w:rPr>
          <w:lang w:val="en-GB"/>
        </w:rPr>
      </w:pPr>
      <w:r w:rsidRPr="009923D2">
        <w:rPr>
          <w:rFonts w:ascii="Open Sans" w:eastAsia="Open Sans" w:hAnsi="Open Sans" w:cs="Open Sans"/>
          <w:color w:val="000000"/>
          <w:sz w:val="22"/>
          <w:szCs w:val="22"/>
          <w:lang w:val="en-GB"/>
        </w:rPr>
        <w:lastRenderedPageBreak/>
        <w:t xml:space="preserve">Should a violation be tolerated with a warning? Then it is a </w:t>
      </w:r>
      <w:r w:rsidRPr="009923D2">
        <w:rPr>
          <w:rFonts w:ascii="Open Sans SemiBold" w:eastAsia="Open Sans SemiBold" w:hAnsi="Open Sans SemiBold" w:cs="Open Sans SemiBold"/>
          <w:b/>
          <w:bCs/>
          <w:color w:val="000000"/>
          <w:sz w:val="22"/>
          <w:szCs w:val="22"/>
          <w:lang w:val="en-GB"/>
        </w:rPr>
        <w:t>rule</w:t>
      </w:r>
      <w:r w:rsidRPr="009923D2">
        <w:rPr>
          <w:rFonts w:ascii="Open Sans" w:eastAsia="Open Sans" w:hAnsi="Open Sans" w:cs="Open Sans"/>
          <w:color w:val="000000"/>
          <w:sz w:val="22"/>
          <w:szCs w:val="22"/>
          <w:lang w:val="en-GB"/>
        </w:rPr>
        <w:t xml:space="preserve"> with the agreed severity.</w:t>
      </w:r>
    </w:p>
    <w:p w14:paraId="1F2B1EE9" w14:textId="77777777" w:rsidR="0085383F" w:rsidRDefault="00DB5EF2">
      <w:pPr>
        <w:pStyle w:val="Listenabsatz"/>
        <w:numPr>
          <w:ilvl w:val="0"/>
          <w:numId w:val="5"/>
        </w:numPr>
      </w:pPr>
      <w:r w:rsidRPr="009923D2">
        <w:rPr>
          <w:rFonts w:ascii="Open Sans" w:eastAsia="Open Sans" w:hAnsi="Open Sans" w:cs="Open Sans"/>
          <w:color w:val="000000"/>
          <w:sz w:val="22"/>
          <w:szCs w:val="22"/>
          <w:lang w:val="en-GB"/>
        </w:rPr>
        <w:t xml:space="preserve">Does it relate the element to anything outside itself: its parent, its siblings, other parts of the document? </w:t>
      </w:r>
      <w:r>
        <w:rPr>
          <w:rFonts w:ascii="Open Sans" w:eastAsia="Open Sans" w:hAnsi="Open Sans" w:cs="Open Sans"/>
          <w:color w:val="000000"/>
          <w:sz w:val="22"/>
          <w:szCs w:val="22"/>
        </w:rPr>
        <w:t xml:space="preserve">Then it </w:t>
      </w:r>
      <w:proofErr w:type="spellStart"/>
      <w:r>
        <w:rPr>
          <w:rFonts w:ascii="Open Sans" w:eastAsia="Open Sans" w:hAnsi="Open Sans" w:cs="Open Sans"/>
          <w:color w:val="000000"/>
          <w:sz w:val="22"/>
          <w:szCs w:val="22"/>
        </w:rPr>
        <w:t>is</w:t>
      </w:r>
      <w:proofErr w:type="spellEnd"/>
      <w:r>
        <w:rPr>
          <w:rFonts w:ascii="Open Sans" w:eastAsia="Open Sans" w:hAnsi="Open Sans" w:cs="Open Sans"/>
          <w:color w:val="000000"/>
          <w:sz w:val="22"/>
          <w:szCs w:val="22"/>
        </w:rPr>
        <w:t xml:space="preserve"> a </w:t>
      </w:r>
      <w:proofErr w:type="spellStart"/>
      <w:r>
        <w:rPr>
          <w:rFonts w:ascii="Open Sans SemiBold" w:eastAsia="Open Sans SemiBold" w:hAnsi="Open Sans SemiBold" w:cs="Open Sans SemiBold"/>
          <w:b/>
          <w:bCs/>
          <w:color w:val="000000"/>
          <w:sz w:val="22"/>
          <w:szCs w:val="22"/>
        </w:rPr>
        <w:t>rule</w:t>
      </w:r>
      <w:proofErr w:type="spellEnd"/>
      <w:r>
        <w:rPr>
          <w:rFonts w:ascii="Open Sans" w:eastAsia="Open Sans" w:hAnsi="Open Sans" w:cs="Open Sans"/>
          <w:color w:val="000000"/>
          <w:sz w:val="22"/>
          <w:szCs w:val="22"/>
        </w:rPr>
        <w:t>.</w:t>
      </w:r>
    </w:p>
    <w:p w14:paraId="544D902F" w14:textId="77777777" w:rsidR="0085383F" w:rsidRPr="009923D2" w:rsidRDefault="00DB5EF2">
      <w:pPr>
        <w:pStyle w:val="Listenabsatz"/>
        <w:numPr>
          <w:ilvl w:val="0"/>
          <w:numId w:val="5"/>
        </w:numPr>
        <w:rPr>
          <w:lang w:val="en-GB"/>
        </w:rPr>
      </w:pPr>
      <w:r w:rsidRPr="009923D2">
        <w:rPr>
          <w:rFonts w:ascii="Open Sans" w:eastAsia="Open Sans" w:hAnsi="Open Sans" w:cs="Open Sans"/>
          <w:color w:val="000000"/>
          <w:sz w:val="22"/>
          <w:szCs w:val="22"/>
          <w:lang w:val="en-GB"/>
        </w:rPr>
        <w:t xml:space="preserve">Does it relate two or more values, depend on a value or involve calculation? Then it is a </w:t>
      </w:r>
      <w:r w:rsidRPr="009923D2">
        <w:rPr>
          <w:rFonts w:ascii="Open Sans SemiBold" w:eastAsia="Open Sans SemiBold" w:hAnsi="Open Sans SemiBold" w:cs="Open Sans SemiBold"/>
          <w:b/>
          <w:bCs/>
          <w:color w:val="000000"/>
          <w:sz w:val="22"/>
          <w:szCs w:val="22"/>
          <w:lang w:val="en-GB"/>
        </w:rPr>
        <w:t>rule</w:t>
      </w:r>
      <w:r w:rsidRPr="009923D2">
        <w:rPr>
          <w:rFonts w:ascii="Open Sans" w:eastAsia="Open Sans" w:hAnsi="Open Sans" w:cs="Open Sans"/>
          <w:color w:val="000000"/>
          <w:sz w:val="22"/>
          <w:szCs w:val="22"/>
          <w:lang w:val="en-GB"/>
        </w:rPr>
        <w:t xml:space="preserve">, or an </w:t>
      </w:r>
      <w:r w:rsidRPr="009923D2">
        <w:rPr>
          <w:rFonts w:ascii="Open Sans SemiBold" w:eastAsia="Open Sans SemiBold" w:hAnsi="Open Sans SemiBold" w:cs="Open Sans SemiBold"/>
          <w:b/>
          <w:bCs/>
          <w:color w:val="000000"/>
          <w:sz w:val="22"/>
          <w:szCs w:val="22"/>
          <w:lang w:val="en-GB"/>
        </w:rPr>
        <w:t>XSD 1.1 assertion</w:t>
      </w:r>
      <w:r w:rsidRPr="009923D2">
        <w:rPr>
          <w:rFonts w:ascii="Open Sans" w:eastAsia="Open Sans" w:hAnsi="Open Sans" w:cs="Open Sans"/>
          <w:color w:val="000000"/>
          <w:sz w:val="22"/>
          <w:szCs w:val="22"/>
          <w:lang w:val="en-GB"/>
        </w:rPr>
        <w:t xml:space="preserve"> if every validating party supports XSD 1.1.</w:t>
      </w:r>
    </w:p>
    <w:p w14:paraId="3EA1361D" w14:textId="77777777" w:rsidR="0085383F" w:rsidRPr="009923D2" w:rsidRDefault="00DB5EF2">
      <w:pPr>
        <w:pStyle w:val="Listenabsatz"/>
        <w:numPr>
          <w:ilvl w:val="0"/>
          <w:numId w:val="5"/>
        </w:numPr>
        <w:rPr>
          <w:lang w:val="en-GB"/>
        </w:rPr>
      </w:pPr>
      <w:r w:rsidRPr="009923D2">
        <w:rPr>
          <w:rFonts w:ascii="Open Sans" w:eastAsia="Open Sans" w:hAnsi="Open Sans" w:cs="Open Sans"/>
          <w:color w:val="000000"/>
          <w:sz w:val="22"/>
          <w:szCs w:val="22"/>
          <w:lang w:val="en-GB"/>
        </w:rPr>
        <w:t xml:space="preserve">Does it concern a cardinality that applies to only some of the roles in which a type is used? Then it is a </w:t>
      </w:r>
      <w:r w:rsidRPr="009923D2">
        <w:rPr>
          <w:rFonts w:ascii="Open Sans SemiBold" w:eastAsia="Open Sans SemiBold" w:hAnsi="Open Sans SemiBold" w:cs="Open Sans SemiBold"/>
          <w:b/>
          <w:bCs/>
          <w:color w:val="000000"/>
          <w:sz w:val="22"/>
          <w:szCs w:val="22"/>
          <w:lang w:val="en-GB"/>
        </w:rPr>
        <w:t>rule</w:t>
      </w:r>
      <w:r w:rsidRPr="009923D2">
        <w:rPr>
          <w:rFonts w:ascii="Open Sans" w:eastAsia="Open Sans" w:hAnsi="Open Sans" w:cs="Open Sans"/>
          <w:color w:val="000000"/>
          <w:sz w:val="22"/>
          <w:szCs w:val="22"/>
          <w:lang w:val="en-GB"/>
        </w:rPr>
        <w:t xml:space="preserve">, or a </w:t>
      </w:r>
      <w:r w:rsidRPr="009923D2">
        <w:rPr>
          <w:rFonts w:ascii="Open Sans SemiBold" w:eastAsia="Open Sans SemiBold" w:hAnsi="Open Sans SemiBold" w:cs="Open Sans SemiBold"/>
          <w:b/>
          <w:bCs/>
          <w:color w:val="000000"/>
          <w:sz w:val="22"/>
          <w:szCs w:val="22"/>
          <w:lang w:val="en-GB"/>
        </w:rPr>
        <w:t>role-specific type</w:t>
      </w:r>
      <w:r w:rsidRPr="009923D2">
        <w:rPr>
          <w:rFonts w:ascii="Open Sans" w:eastAsia="Open Sans" w:hAnsi="Open Sans" w:cs="Open Sans"/>
          <w:color w:val="000000"/>
          <w:sz w:val="22"/>
          <w:szCs w:val="22"/>
          <w:lang w:val="en-GB"/>
        </w:rPr>
        <w:t>.</w:t>
      </w:r>
    </w:p>
    <w:p w14:paraId="49A5C49C" w14:textId="77777777" w:rsidR="0085383F" w:rsidRPr="009923D2" w:rsidRDefault="00DB5EF2">
      <w:pPr>
        <w:pStyle w:val="Listenabsatz"/>
        <w:numPr>
          <w:ilvl w:val="0"/>
          <w:numId w:val="5"/>
        </w:numPr>
        <w:rPr>
          <w:lang w:val="en-GB"/>
        </w:rPr>
      </w:pPr>
      <w:r w:rsidRPr="009923D2">
        <w:rPr>
          <w:rFonts w:ascii="Open Sans" w:eastAsia="Open Sans" w:hAnsi="Open Sans" w:cs="Open Sans"/>
          <w:color w:val="000000"/>
          <w:sz w:val="22"/>
          <w:szCs w:val="22"/>
          <w:lang w:val="en-GB"/>
        </w:rPr>
        <w:t xml:space="preserve">Otherwise, if it concerns which elements and attributes exist, their order, their cardinality or their datatype, it belongs in the </w:t>
      </w:r>
      <w:r w:rsidRPr="009923D2">
        <w:rPr>
          <w:rFonts w:ascii="Open Sans SemiBold" w:eastAsia="Open Sans SemiBold" w:hAnsi="Open Sans SemiBold" w:cs="Open Sans SemiBold"/>
          <w:b/>
          <w:bCs/>
          <w:color w:val="000000"/>
          <w:sz w:val="22"/>
          <w:szCs w:val="22"/>
          <w:lang w:val="en-GB"/>
        </w:rPr>
        <w:t>schema</w:t>
      </w:r>
      <w:r w:rsidRPr="009923D2">
        <w:rPr>
          <w:rFonts w:ascii="Open Sans" w:eastAsia="Open Sans" w:hAnsi="Open Sans" w:cs="Open Sans"/>
          <w:color w:val="000000"/>
          <w:sz w:val="22"/>
          <w:szCs w:val="22"/>
          <w:lang w:val="en-GB"/>
        </w:rPr>
        <w:t>.</w:t>
      </w:r>
    </w:p>
    <w:p w14:paraId="777478D9"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After placing a requirement, enter it in the constraint register together with a test case for the layer that enforces it.</w:t>
      </w:r>
    </w:p>
    <w:p w14:paraId="4A4D176A" w14:textId="77777777" w:rsidR="0085383F" w:rsidRPr="009923D2" w:rsidRDefault="00DB5EF2">
      <w:pPr>
        <w:keepNext/>
        <w:keepLines/>
        <w:spacing w:before="360" w:after="60" w:line="276" w:lineRule="auto"/>
        <w:outlineLvl w:val="0"/>
        <w:rPr>
          <w:lang w:val="en-GB"/>
        </w:rPr>
      </w:pPr>
      <w:proofErr w:type="gramStart"/>
      <w:r w:rsidRPr="009923D2">
        <w:rPr>
          <w:rFonts w:ascii="Open Sans SemiBold" w:eastAsia="Open Sans SemiBold" w:hAnsi="Open Sans SemiBold" w:cs="Open Sans SemiBold"/>
          <w:color w:val="365F91"/>
          <w:sz w:val="32"/>
          <w:szCs w:val="32"/>
          <w:lang w:val="en-GB"/>
        </w:rPr>
        <w:t>7  Conclusion</w:t>
      </w:r>
      <w:proofErr w:type="gramEnd"/>
    </w:p>
    <w:p w14:paraId="0A881DA5"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 xml:space="preserve">XML Schema and </w:t>
      </w:r>
      <w:proofErr w:type="spellStart"/>
      <w:r w:rsidRPr="009923D2">
        <w:rPr>
          <w:rFonts w:ascii="Open Sans" w:eastAsia="Open Sans" w:hAnsi="Open Sans" w:cs="Open Sans"/>
          <w:color w:val="000000"/>
          <w:sz w:val="22"/>
          <w:szCs w:val="22"/>
          <w:lang w:val="en-GB"/>
        </w:rPr>
        <w:t>Schematron</w:t>
      </w:r>
      <w:proofErr w:type="spellEnd"/>
      <w:r w:rsidRPr="009923D2">
        <w:rPr>
          <w:rFonts w:ascii="Open Sans" w:eastAsia="Open Sans" w:hAnsi="Open Sans" w:cs="Open Sans"/>
          <w:color w:val="000000"/>
          <w:sz w:val="22"/>
          <w:szCs w:val="22"/>
          <w:lang w:val="en-GB"/>
        </w:rPr>
        <w:t xml:space="preserve"> answer different questions. The schema states what a document may look like; the rules state what its content must mean. In practice, difficulties arise less from the languages than from unclear placement: requirements stated twice, strictness decided by accident, and rules that cannot be traced back to the requirement they enforce.</w:t>
      </w:r>
    </w:p>
    <w:p w14:paraId="22E5F825"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The European e-invoicing artefacts show that clear placement works at scale: a permissive reusable syntax, business rules kept separate from their syntax bindings, and national requirements added as rules on top. They also show what happens when one rule set is maintained in two copies: the copies begin to drift. Standards that make these decisions deliberately, record them and test each requirement where it is enforced are easier to implement, and easier to maintain through their next releases.</w:t>
      </w:r>
    </w:p>
    <w:p w14:paraId="6B6D5591" w14:textId="77777777" w:rsidR="0085383F" w:rsidRPr="009923D2" w:rsidRDefault="00DB5EF2">
      <w:pPr>
        <w:keepNext/>
        <w:keepLines/>
        <w:spacing w:before="360" w:after="60" w:line="276" w:lineRule="auto"/>
        <w:outlineLvl w:val="0"/>
        <w:rPr>
          <w:lang w:val="en-GB"/>
        </w:rPr>
      </w:pPr>
      <w:r w:rsidRPr="009923D2">
        <w:rPr>
          <w:rFonts w:ascii="Open Sans SemiBold" w:eastAsia="Open Sans SemiBold" w:hAnsi="Open Sans SemiBold" w:cs="Open Sans SemiBold"/>
          <w:color w:val="365F91"/>
          <w:sz w:val="32"/>
          <w:szCs w:val="32"/>
          <w:lang w:val="en-GB"/>
        </w:rPr>
        <w:t>References</w:t>
      </w:r>
    </w:p>
    <w:p w14:paraId="5C78895F" w14:textId="77777777" w:rsidR="0085383F" w:rsidRPr="009923D2" w:rsidRDefault="00DB5EF2">
      <w:pPr>
        <w:spacing w:after="80" w:line="252" w:lineRule="auto"/>
        <w:ind w:left="425" w:hanging="425"/>
        <w:rPr>
          <w:lang w:val="en-GB"/>
        </w:rPr>
      </w:pPr>
      <w:r w:rsidRPr="009923D2">
        <w:rPr>
          <w:rFonts w:ascii="Open Sans" w:eastAsia="Open Sans" w:hAnsi="Open Sans" w:cs="Open Sans"/>
          <w:color w:val="000000"/>
          <w:sz w:val="18"/>
          <w:szCs w:val="18"/>
          <w:lang w:val="en-GB"/>
        </w:rPr>
        <w:t>[1</w:t>
      </w:r>
      <w:proofErr w:type="gramStart"/>
      <w:r w:rsidRPr="009923D2">
        <w:rPr>
          <w:rFonts w:ascii="Open Sans" w:eastAsia="Open Sans" w:hAnsi="Open Sans" w:cs="Open Sans"/>
          <w:color w:val="000000"/>
          <w:sz w:val="18"/>
          <w:szCs w:val="18"/>
          <w:lang w:val="en-GB"/>
        </w:rPr>
        <w:t>]  CEN</w:t>
      </w:r>
      <w:proofErr w:type="gramEnd"/>
      <w:r w:rsidRPr="009923D2">
        <w:rPr>
          <w:rFonts w:ascii="Open Sans" w:eastAsia="Open Sans" w:hAnsi="Open Sans" w:cs="Open Sans"/>
          <w:color w:val="000000"/>
          <w:sz w:val="18"/>
          <w:szCs w:val="18"/>
          <w:lang w:val="en-GB"/>
        </w:rPr>
        <w:t>/TS 16931-3-1:2017, Electronic invoicing — Part 3-1: Methodology for syntax bindings of the core elements of an electronic invoice.</w:t>
      </w:r>
    </w:p>
    <w:p w14:paraId="173AD85B" w14:textId="77777777" w:rsidR="0085383F" w:rsidRPr="009923D2" w:rsidRDefault="00DB5EF2">
      <w:pPr>
        <w:spacing w:after="80" w:line="252" w:lineRule="auto"/>
        <w:ind w:left="425" w:hanging="425"/>
        <w:rPr>
          <w:lang w:val="en-GB"/>
        </w:rPr>
      </w:pPr>
      <w:r w:rsidRPr="009923D2">
        <w:rPr>
          <w:rFonts w:ascii="Open Sans" w:eastAsia="Open Sans" w:hAnsi="Open Sans" w:cs="Open Sans"/>
          <w:color w:val="000000"/>
          <w:sz w:val="18"/>
          <w:szCs w:val="18"/>
          <w:lang w:val="en-GB"/>
        </w:rPr>
        <w:t>[2</w:t>
      </w:r>
      <w:proofErr w:type="gramStart"/>
      <w:r w:rsidRPr="009923D2">
        <w:rPr>
          <w:rFonts w:ascii="Open Sans" w:eastAsia="Open Sans" w:hAnsi="Open Sans" w:cs="Open Sans"/>
          <w:color w:val="000000"/>
          <w:sz w:val="18"/>
          <w:szCs w:val="18"/>
          <w:lang w:val="en-GB"/>
        </w:rPr>
        <w:t>]  CEN</w:t>
      </w:r>
      <w:proofErr w:type="gramEnd"/>
      <w:r w:rsidRPr="009923D2">
        <w:rPr>
          <w:rFonts w:ascii="Open Sans" w:eastAsia="Open Sans" w:hAnsi="Open Sans" w:cs="Open Sans"/>
          <w:color w:val="000000"/>
          <w:sz w:val="18"/>
          <w:szCs w:val="18"/>
          <w:lang w:val="en-GB"/>
        </w:rPr>
        <w:t xml:space="preserve">/TC 434: EN 16931 validation artefacts, </w:t>
      </w:r>
      <w:proofErr w:type="spellStart"/>
      <w:r w:rsidRPr="009923D2">
        <w:rPr>
          <w:rFonts w:ascii="Open Sans" w:eastAsia="Open Sans" w:hAnsi="Open Sans" w:cs="Open Sans"/>
          <w:color w:val="000000"/>
          <w:sz w:val="18"/>
          <w:szCs w:val="18"/>
          <w:lang w:val="en-GB"/>
        </w:rPr>
        <w:t>Schematron</w:t>
      </w:r>
      <w:proofErr w:type="spellEnd"/>
      <w:r w:rsidRPr="009923D2">
        <w:rPr>
          <w:rFonts w:ascii="Open Sans" w:eastAsia="Open Sans" w:hAnsi="Open Sans" w:cs="Open Sans"/>
          <w:color w:val="000000"/>
          <w:sz w:val="18"/>
          <w:szCs w:val="18"/>
          <w:lang w:val="en-GB"/>
        </w:rPr>
        <w:t xml:space="preserve"> for UBL and CII (abstract rules, syntax bindings, code lists), master branch as of 14 October 2026. https://github.com/ConnectingEurope/eInvoicing-EN16931</w:t>
      </w:r>
    </w:p>
    <w:p w14:paraId="478AE28A" w14:textId="77777777" w:rsidR="0085383F" w:rsidRPr="009923D2" w:rsidRDefault="00DB5EF2">
      <w:pPr>
        <w:spacing w:after="80" w:line="252" w:lineRule="auto"/>
        <w:ind w:left="425" w:hanging="425"/>
        <w:rPr>
          <w:lang w:val="en-GB"/>
        </w:rPr>
      </w:pPr>
      <w:r w:rsidRPr="009923D2">
        <w:rPr>
          <w:rFonts w:ascii="Open Sans" w:eastAsia="Open Sans" w:hAnsi="Open Sans" w:cs="Open Sans"/>
          <w:color w:val="000000"/>
          <w:sz w:val="18"/>
          <w:szCs w:val="18"/>
          <w:lang w:val="en-GB"/>
        </w:rPr>
        <w:t>[3</w:t>
      </w:r>
      <w:proofErr w:type="gramStart"/>
      <w:r w:rsidRPr="009923D2">
        <w:rPr>
          <w:rFonts w:ascii="Open Sans" w:eastAsia="Open Sans" w:hAnsi="Open Sans" w:cs="Open Sans"/>
          <w:color w:val="000000"/>
          <w:sz w:val="18"/>
          <w:szCs w:val="18"/>
          <w:lang w:val="en-GB"/>
        </w:rPr>
        <w:t>]  OASIS</w:t>
      </w:r>
      <w:proofErr w:type="gramEnd"/>
      <w:r w:rsidRPr="009923D2">
        <w:rPr>
          <w:rFonts w:ascii="Open Sans" w:eastAsia="Open Sans" w:hAnsi="Open Sans" w:cs="Open Sans"/>
          <w:color w:val="000000"/>
          <w:sz w:val="18"/>
          <w:szCs w:val="18"/>
          <w:lang w:val="en-GB"/>
        </w:rPr>
        <w:t>: Universal Business Language Version 2.1. OASIS Standard, 4 November 2013, Appendix E “UBL 2.1 Code Lists and Two-phase Validation”. https://docs.oasis-open.org/ubl/os-UBL-2.1/UBL-2.1.html</w:t>
      </w:r>
    </w:p>
    <w:p w14:paraId="3621ACEA" w14:textId="77777777" w:rsidR="0085383F" w:rsidRPr="009923D2" w:rsidRDefault="00DB5EF2">
      <w:pPr>
        <w:spacing w:after="80" w:line="252" w:lineRule="auto"/>
        <w:ind w:left="425" w:hanging="425"/>
        <w:rPr>
          <w:lang w:val="en-GB"/>
        </w:rPr>
      </w:pPr>
      <w:r w:rsidRPr="009923D2">
        <w:rPr>
          <w:rFonts w:ascii="Open Sans" w:eastAsia="Open Sans" w:hAnsi="Open Sans" w:cs="Open Sans"/>
          <w:color w:val="000000"/>
          <w:sz w:val="18"/>
          <w:szCs w:val="18"/>
          <w:lang w:val="en-GB"/>
        </w:rPr>
        <w:t>[4</w:t>
      </w:r>
      <w:proofErr w:type="gramStart"/>
      <w:r w:rsidRPr="009923D2">
        <w:rPr>
          <w:rFonts w:ascii="Open Sans" w:eastAsia="Open Sans" w:hAnsi="Open Sans" w:cs="Open Sans"/>
          <w:color w:val="000000"/>
          <w:sz w:val="18"/>
          <w:szCs w:val="18"/>
          <w:lang w:val="en-GB"/>
        </w:rPr>
        <w:t>]  W</w:t>
      </w:r>
      <w:proofErr w:type="gramEnd"/>
      <w:r w:rsidRPr="009923D2">
        <w:rPr>
          <w:rFonts w:ascii="Open Sans" w:eastAsia="Open Sans" w:hAnsi="Open Sans" w:cs="Open Sans"/>
          <w:color w:val="000000"/>
          <w:sz w:val="18"/>
          <w:szCs w:val="18"/>
          <w:lang w:val="en-GB"/>
        </w:rPr>
        <w:t>3C: XML Schema Part 1: Structures Second Edition. W3C Recommendation, 28 October 2004. https://www.w3.org/TR/xmlschema-1/</w:t>
      </w:r>
    </w:p>
    <w:p w14:paraId="44F34C3F" w14:textId="77777777" w:rsidR="0085383F" w:rsidRPr="009923D2" w:rsidRDefault="00DB5EF2">
      <w:pPr>
        <w:spacing w:after="80" w:line="252" w:lineRule="auto"/>
        <w:ind w:left="425" w:hanging="425"/>
        <w:rPr>
          <w:lang w:val="en-GB"/>
        </w:rPr>
      </w:pPr>
      <w:r w:rsidRPr="009923D2">
        <w:rPr>
          <w:rFonts w:ascii="Open Sans" w:eastAsia="Open Sans" w:hAnsi="Open Sans" w:cs="Open Sans"/>
          <w:color w:val="000000"/>
          <w:sz w:val="18"/>
          <w:szCs w:val="18"/>
          <w:lang w:val="en-GB"/>
        </w:rPr>
        <w:t>[5</w:t>
      </w:r>
      <w:proofErr w:type="gramStart"/>
      <w:r w:rsidRPr="009923D2">
        <w:rPr>
          <w:rFonts w:ascii="Open Sans" w:eastAsia="Open Sans" w:hAnsi="Open Sans" w:cs="Open Sans"/>
          <w:color w:val="000000"/>
          <w:sz w:val="18"/>
          <w:szCs w:val="18"/>
          <w:lang w:val="en-GB"/>
        </w:rPr>
        <w:t>]  W</w:t>
      </w:r>
      <w:proofErr w:type="gramEnd"/>
      <w:r w:rsidRPr="009923D2">
        <w:rPr>
          <w:rFonts w:ascii="Open Sans" w:eastAsia="Open Sans" w:hAnsi="Open Sans" w:cs="Open Sans"/>
          <w:color w:val="000000"/>
          <w:sz w:val="18"/>
          <w:szCs w:val="18"/>
          <w:lang w:val="en-GB"/>
        </w:rPr>
        <w:t>3C: XML Schema Part 2: Datatypes Second Edition. W3C Recommendation, 28 October 2004. https://www.w3.org/TR/xmlschema-2/</w:t>
      </w:r>
    </w:p>
    <w:p w14:paraId="44C0F26A" w14:textId="77777777" w:rsidR="0085383F" w:rsidRPr="009923D2" w:rsidRDefault="00DB5EF2">
      <w:pPr>
        <w:spacing w:after="80" w:line="252" w:lineRule="auto"/>
        <w:ind w:left="425" w:hanging="425"/>
        <w:rPr>
          <w:lang w:val="en-GB"/>
        </w:rPr>
      </w:pPr>
      <w:r w:rsidRPr="009923D2">
        <w:rPr>
          <w:rFonts w:ascii="Open Sans" w:eastAsia="Open Sans" w:hAnsi="Open Sans" w:cs="Open Sans"/>
          <w:color w:val="000000"/>
          <w:sz w:val="18"/>
          <w:szCs w:val="18"/>
          <w:lang w:val="en-GB"/>
        </w:rPr>
        <w:lastRenderedPageBreak/>
        <w:t>[6</w:t>
      </w:r>
      <w:proofErr w:type="gramStart"/>
      <w:r w:rsidRPr="009923D2">
        <w:rPr>
          <w:rFonts w:ascii="Open Sans" w:eastAsia="Open Sans" w:hAnsi="Open Sans" w:cs="Open Sans"/>
          <w:color w:val="000000"/>
          <w:sz w:val="18"/>
          <w:szCs w:val="18"/>
          <w:lang w:val="en-GB"/>
        </w:rPr>
        <w:t>]  W</w:t>
      </w:r>
      <w:proofErr w:type="gramEnd"/>
      <w:r w:rsidRPr="009923D2">
        <w:rPr>
          <w:rFonts w:ascii="Open Sans" w:eastAsia="Open Sans" w:hAnsi="Open Sans" w:cs="Open Sans"/>
          <w:color w:val="000000"/>
          <w:sz w:val="18"/>
          <w:szCs w:val="18"/>
          <w:lang w:val="en-GB"/>
        </w:rPr>
        <w:t>3C: W3C XML Schema Definition Language (XSD) 1.1 Part 1: Structures. W3C Recommendation, 5 April 2012. https://www.w3.org/TR/xmlschema11-1/</w:t>
      </w:r>
    </w:p>
    <w:p w14:paraId="3920AB11" w14:textId="77777777" w:rsidR="0085383F" w:rsidRPr="009923D2" w:rsidRDefault="00DB5EF2">
      <w:pPr>
        <w:spacing w:after="80" w:line="252" w:lineRule="auto"/>
        <w:ind w:left="425" w:hanging="425"/>
        <w:rPr>
          <w:lang w:val="en-GB"/>
        </w:rPr>
      </w:pPr>
      <w:r w:rsidRPr="009923D2">
        <w:rPr>
          <w:rFonts w:ascii="Open Sans" w:eastAsia="Open Sans" w:hAnsi="Open Sans" w:cs="Open Sans"/>
          <w:color w:val="000000"/>
          <w:sz w:val="18"/>
          <w:szCs w:val="18"/>
          <w:lang w:val="en-GB"/>
        </w:rPr>
        <w:t>[7</w:t>
      </w:r>
      <w:proofErr w:type="gramStart"/>
      <w:r w:rsidRPr="009923D2">
        <w:rPr>
          <w:rFonts w:ascii="Open Sans" w:eastAsia="Open Sans" w:hAnsi="Open Sans" w:cs="Open Sans"/>
          <w:color w:val="000000"/>
          <w:sz w:val="18"/>
          <w:szCs w:val="18"/>
          <w:lang w:val="en-GB"/>
        </w:rPr>
        <w:t xml:space="preserve">]  </w:t>
      </w:r>
      <w:proofErr w:type="spellStart"/>
      <w:r w:rsidRPr="009923D2">
        <w:rPr>
          <w:rFonts w:ascii="Open Sans" w:eastAsia="Open Sans" w:hAnsi="Open Sans" w:cs="Open Sans"/>
          <w:color w:val="000000"/>
          <w:sz w:val="18"/>
          <w:szCs w:val="18"/>
          <w:lang w:val="en-GB"/>
        </w:rPr>
        <w:t>Saxonica</w:t>
      </w:r>
      <w:proofErr w:type="spellEnd"/>
      <w:proofErr w:type="gramEnd"/>
      <w:r w:rsidRPr="009923D2">
        <w:rPr>
          <w:rFonts w:ascii="Open Sans" w:eastAsia="Open Sans" w:hAnsi="Open Sans" w:cs="Open Sans"/>
          <w:color w:val="000000"/>
          <w:sz w:val="18"/>
          <w:szCs w:val="18"/>
          <w:lang w:val="en-GB"/>
        </w:rPr>
        <w:t>: Saxon documentation, XML Schema 1.1. https://www.saxonica.com/html/documentation/schema-processing/schema11/</w:t>
      </w:r>
    </w:p>
    <w:p w14:paraId="354F8DDB" w14:textId="77777777" w:rsidR="0085383F" w:rsidRPr="009923D2" w:rsidRDefault="00DB5EF2">
      <w:pPr>
        <w:spacing w:after="80" w:line="252" w:lineRule="auto"/>
        <w:ind w:left="425" w:hanging="425"/>
        <w:rPr>
          <w:lang w:val="en-GB"/>
        </w:rPr>
      </w:pPr>
      <w:r w:rsidRPr="009923D2">
        <w:rPr>
          <w:rFonts w:ascii="Open Sans" w:eastAsia="Open Sans" w:hAnsi="Open Sans" w:cs="Open Sans"/>
          <w:color w:val="000000"/>
          <w:sz w:val="18"/>
          <w:szCs w:val="18"/>
          <w:lang w:val="en-GB"/>
        </w:rPr>
        <w:t>[8</w:t>
      </w:r>
      <w:proofErr w:type="gramStart"/>
      <w:r w:rsidRPr="009923D2">
        <w:rPr>
          <w:rFonts w:ascii="Open Sans" w:eastAsia="Open Sans" w:hAnsi="Open Sans" w:cs="Open Sans"/>
          <w:color w:val="000000"/>
          <w:sz w:val="18"/>
          <w:szCs w:val="18"/>
          <w:lang w:val="en-GB"/>
        </w:rPr>
        <w:t>]  Apache</w:t>
      </w:r>
      <w:proofErr w:type="gramEnd"/>
      <w:r w:rsidRPr="009923D2">
        <w:rPr>
          <w:rFonts w:ascii="Open Sans" w:eastAsia="Open Sans" w:hAnsi="Open Sans" w:cs="Open Sans"/>
          <w:color w:val="000000"/>
          <w:sz w:val="18"/>
          <w:szCs w:val="18"/>
          <w:lang w:val="en-GB"/>
        </w:rPr>
        <w:t xml:space="preserve"> Xerces2-J: Release information (Xerces-J 2.12.0). https://xerces.apache.org/xerces2-j/releases.html</w:t>
      </w:r>
    </w:p>
    <w:p w14:paraId="4801ECDD" w14:textId="77777777" w:rsidR="0085383F" w:rsidRPr="009923D2" w:rsidRDefault="00DB5EF2">
      <w:pPr>
        <w:spacing w:after="80" w:line="252" w:lineRule="auto"/>
        <w:ind w:left="425" w:hanging="425"/>
        <w:rPr>
          <w:lang w:val="en-GB"/>
        </w:rPr>
      </w:pPr>
      <w:r w:rsidRPr="009923D2">
        <w:rPr>
          <w:rFonts w:ascii="Open Sans" w:eastAsia="Open Sans" w:hAnsi="Open Sans" w:cs="Open Sans"/>
          <w:color w:val="000000"/>
          <w:sz w:val="18"/>
          <w:szCs w:val="18"/>
          <w:lang w:val="en-GB"/>
        </w:rPr>
        <w:t>[9</w:t>
      </w:r>
      <w:proofErr w:type="gramStart"/>
      <w:r w:rsidRPr="009923D2">
        <w:rPr>
          <w:rFonts w:ascii="Open Sans" w:eastAsia="Open Sans" w:hAnsi="Open Sans" w:cs="Open Sans"/>
          <w:color w:val="000000"/>
          <w:sz w:val="18"/>
          <w:szCs w:val="18"/>
          <w:lang w:val="en-GB"/>
        </w:rPr>
        <w:t>]  ISO</w:t>
      </w:r>
      <w:proofErr w:type="gramEnd"/>
      <w:r w:rsidRPr="009923D2">
        <w:rPr>
          <w:rFonts w:ascii="Open Sans" w:eastAsia="Open Sans" w:hAnsi="Open Sans" w:cs="Open Sans"/>
          <w:color w:val="000000"/>
          <w:sz w:val="18"/>
          <w:szCs w:val="18"/>
          <w:lang w:val="en-GB"/>
        </w:rPr>
        <w:t xml:space="preserve">/IEC 19757-3:2025, Information technology — Document Schema Definition Languages (DSDL) — Part 3: Rule-based validation using </w:t>
      </w:r>
      <w:proofErr w:type="spellStart"/>
      <w:r w:rsidRPr="009923D2">
        <w:rPr>
          <w:rFonts w:ascii="Open Sans" w:eastAsia="Open Sans" w:hAnsi="Open Sans" w:cs="Open Sans"/>
          <w:color w:val="000000"/>
          <w:sz w:val="18"/>
          <w:szCs w:val="18"/>
          <w:lang w:val="en-GB"/>
        </w:rPr>
        <w:t>Schematron</w:t>
      </w:r>
      <w:proofErr w:type="spellEnd"/>
      <w:r w:rsidRPr="009923D2">
        <w:rPr>
          <w:rFonts w:ascii="Open Sans" w:eastAsia="Open Sans" w:hAnsi="Open Sans" w:cs="Open Sans"/>
          <w:color w:val="000000"/>
          <w:sz w:val="18"/>
          <w:szCs w:val="18"/>
          <w:lang w:val="en-GB"/>
        </w:rPr>
        <w:t>. Fourth edition, 2025. https://www.iso.org/standard/85625.html</w:t>
      </w:r>
    </w:p>
    <w:p w14:paraId="0CE8C01E" w14:textId="77777777" w:rsidR="0085383F" w:rsidRPr="009923D2" w:rsidRDefault="00DB5EF2">
      <w:pPr>
        <w:spacing w:after="80" w:line="252" w:lineRule="auto"/>
        <w:ind w:left="425" w:hanging="425"/>
        <w:rPr>
          <w:lang w:val="en-GB"/>
        </w:rPr>
      </w:pPr>
      <w:r w:rsidRPr="009923D2">
        <w:rPr>
          <w:rFonts w:ascii="Open Sans" w:eastAsia="Open Sans" w:hAnsi="Open Sans" w:cs="Open Sans"/>
          <w:color w:val="000000"/>
          <w:sz w:val="18"/>
          <w:szCs w:val="18"/>
          <w:lang w:val="en-GB"/>
        </w:rPr>
        <w:t>[10</w:t>
      </w:r>
      <w:proofErr w:type="gramStart"/>
      <w:r w:rsidRPr="009923D2">
        <w:rPr>
          <w:rFonts w:ascii="Open Sans" w:eastAsia="Open Sans" w:hAnsi="Open Sans" w:cs="Open Sans"/>
          <w:color w:val="000000"/>
          <w:sz w:val="18"/>
          <w:szCs w:val="18"/>
          <w:lang w:val="en-GB"/>
        </w:rPr>
        <w:t>]  Schematron.com</w:t>
      </w:r>
      <w:proofErr w:type="gramEnd"/>
      <w:r w:rsidRPr="009923D2">
        <w:rPr>
          <w:rFonts w:ascii="Open Sans" w:eastAsia="Open Sans" w:hAnsi="Open Sans" w:cs="Open Sans"/>
          <w:color w:val="000000"/>
          <w:sz w:val="18"/>
          <w:szCs w:val="18"/>
          <w:lang w:val="en-GB"/>
        </w:rPr>
        <w:t xml:space="preserve">: ISO </w:t>
      </w:r>
      <w:proofErr w:type="spellStart"/>
      <w:r w:rsidRPr="009923D2">
        <w:rPr>
          <w:rFonts w:ascii="Open Sans" w:eastAsia="Open Sans" w:hAnsi="Open Sans" w:cs="Open Sans"/>
          <w:color w:val="000000"/>
          <w:sz w:val="18"/>
          <w:szCs w:val="18"/>
          <w:lang w:val="en-GB"/>
        </w:rPr>
        <w:t>Schematron</w:t>
      </w:r>
      <w:proofErr w:type="spellEnd"/>
      <w:r w:rsidRPr="009923D2">
        <w:rPr>
          <w:rFonts w:ascii="Open Sans" w:eastAsia="Open Sans" w:hAnsi="Open Sans" w:cs="Open Sans"/>
          <w:color w:val="000000"/>
          <w:sz w:val="18"/>
          <w:szCs w:val="18"/>
          <w:lang w:val="en-GB"/>
        </w:rPr>
        <w:t xml:space="preserve"> 2025 (fourth edition, release notes) and </w:t>
      </w:r>
      <w:proofErr w:type="spellStart"/>
      <w:r w:rsidRPr="009923D2">
        <w:rPr>
          <w:rFonts w:ascii="Open Sans" w:eastAsia="Open Sans" w:hAnsi="Open Sans" w:cs="Open Sans"/>
          <w:color w:val="000000"/>
          <w:sz w:val="18"/>
          <w:szCs w:val="18"/>
          <w:lang w:val="en-GB"/>
        </w:rPr>
        <w:t>Schematron</w:t>
      </w:r>
      <w:proofErr w:type="spellEnd"/>
      <w:r w:rsidRPr="009923D2">
        <w:rPr>
          <w:rFonts w:ascii="Open Sans" w:eastAsia="Open Sans" w:hAnsi="Open Sans" w:cs="Open Sans"/>
          <w:color w:val="000000"/>
          <w:sz w:val="18"/>
          <w:szCs w:val="18"/>
          <w:lang w:val="en-GB"/>
        </w:rPr>
        <w:t xml:space="preserve"> cheat sheet. https://schematron.com/</w:t>
      </w:r>
    </w:p>
    <w:p w14:paraId="581EEC9B" w14:textId="77777777" w:rsidR="0085383F" w:rsidRPr="009923D2" w:rsidRDefault="00DB5EF2">
      <w:pPr>
        <w:spacing w:after="80" w:line="252" w:lineRule="auto"/>
        <w:ind w:left="425" w:hanging="425"/>
        <w:rPr>
          <w:lang w:val="en-GB"/>
        </w:rPr>
      </w:pPr>
      <w:r w:rsidRPr="009923D2">
        <w:rPr>
          <w:rFonts w:ascii="Open Sans" w:eastAsia="Open Sans" w:hAnsi="Open Sans" w:cs="Open Sans"/>
          <w:color w:val="000000"/>
          <w:sz w:val="18"/>
          <w:szCs w:val="18"/>
          <w:lang w:val="en-GB"/>
        </w:rPr>
        <w:t>[11</w:t>
      </w:r>
      <w:proofErr w:type="gramStart"/>
      <w:r w:rsidRPr="009923D2">
        <w:rPr>
          <w:rFonts w:ascii="Open Sans" w:eastAsia="Open Sans" w:hAnsi="Open Sans" w:cs="Open Sans"/>
          <w:color w:val="000000"/>
          <w:sz w:val="18"/>
          <w:szCs w:val="18"/>
          <w:lang w:val="en-GB"/>
        </w:rPr>
        <w:t>]  Taylor</w:t>
      </w:r>
      <w:proofErr w:type="gramEnd"/>
      <w:r w:rsidRPr="009923D2">
        <w:rPr>
          <w:rFonts w:ascii="Open Sans" w:eastAsia="Open Sans" w:hAnsi="Open Sans" w:cs="Open Sans"/>
          <w:color w:val="000000"/>
          <w:sz w:val="18"/>
          <w:szCs w:val="18"/>
          <w:lang w:val="en-GB"/>
        </w:rPr>
        <w:t xml:space="preserve"> &amp; Francis JATS Guide: </w:t>
      </w:r>
      <w:proofErr w:type="spellStart"/>
      <w:r w:rsidRPr="009923D2">
        <w:rPr>
          <w:rFonts w:ascii="Open Sans" w:eastAsia="Open Sans" w:hAnsi="Open Sans" w:cs="Open Sans"/>
          <w:color w:val="000000"/>
          <w:sz w:val="18"/>
          <w:szCs w:val="18"/>
          <w:lang w:val="en-GB"/>
        </w:rPr>
        <w:t>Schematron</w:t>
      </w:r>
      <w:proofErr w:type="spellEnd"/>
      <w:r w:rsidRPr="009923D2">
        <w:rPr>
          <w:rFonts w:ascii="Open Sans" w:eastAsia="Open Sans" w:hAnsi="Open Sans" w:cs="Open Sans"/>
          <w:color w:val="000000"/>
          <w:sz w:val="18"/>
          <w:szCs w:val="18"/>
          <w:lang w:val="en-GB"/>
        </w:rPr>
        <w:t>, SVRL. https://jats.taylorandfrancis.com/jats-guide/tools/schematron/svrl/</w:t>
      </w:r>
    </w:p>
    <w:p w14:paraId="3567C882" w14:textId="77777777" w:rsidR="0085383F" w:rsidRPr="009923D2" w:rsidRDefault="00DB5EF2">
      <w:pPr>
        <w:spacing w:after="80" w:line="252" w:lineRule="auto"/>
        <w:ind w:left="425" w:hanging="425"/>
        <w:rPr>
          <w:lang w:val="en-GB"/>
        </w:rPr>
      </w:pPr>
      <w:r w:rsidRPr="009923D2">
        <w:rPr>
          <w:rFonts w:ascii="Open Sans" w:eastAsia="Open Sans" w:hAnsi="Open Sans" w:cs="Open Sans"/>
          <w:color w:val="000000"/>
          <w:sz w:val="18"/>
          <w:szCs w:val="18"/>
          <w:lang w:val="en-GB"/>
        </w:rPr>
        <w:t>[12</w:t>
      </w:r>
      <w:proofErr w:type="gramStart"/>
      <w:r w:rsidRPr="009923D2">
        <w:rPr>
          <w:rFonts w:ascii="Open Sans" w:eastAsia="Open Sans" w:hAnsi="Open Sans" w:cs="Open Sans"/>
          <w:color w:val="000000"/>
          <w:sz w:val="18"/>
          <w:szCs w:val="18"/>
          <w:lang w:val="en-GB"/>
        </w:rPr>
        <w:t>]  R.</w:t>
      </w:r>
      <w:proofErr w:type="gramEnd"/>
      <w:r w:rsidRPr="009923D2">
        <w:rPr>
          <w:rFonts w:ascii="Open Sans" w:eastAsia="Open Sans" w:hAnsi="Open Sans" w:cs="Open Sans"/>
          <w:color w:val="000000"/>
          <w:sz w:val="18"/>
          <w:szCs w:val="18"/>
          <w:lang w:val="en-GB"/>
        </w:rPr>
        <w:t xml:space="preserve"> Jelliffe: The Most Common Programming Error with Schematron. https://schematron.com/document/144.html</w:t>
      </w:r>
    </w:p>
    <w:p w14:paraId="6983E0AA" w14:textId="77777777" w:rsidR="0085383F" w:rsidRPr="009923D2" w:rsidRDefault="00DB5EF2">
      <w:pPr>
        <w:spacing w:after="80" w:line="252" w:lineRule="auto"/>
        <w:ind w:left="425" w:hanging="425"/>
        <w:rPr>
          <w:lang w:val="en-GB"/>
        </w:rPr>
      </w:pPr>
      <w:r w:rsidRPr="009923D2">
        <w:rPr>
          <w:rFonts w:ascii="Open Sans" w:eastAsia="Open Sans" w:hAnsi="Open Sans" w:cs="Open Sans"/>
          <w:color w:val="000000"/>
          <w:sz w:val="18"/>
          <w:szCs w:val="18"/>
          <w:lang w:val="en-GB"/>
        </w:rPr>
        <w:t>[13</w:t>
      </w:r>
      <w:proofErr w:type="gramStart"/>
      <w:r w:rsidRPr="009923D2">
        <w:rPr>
          <w:rFonts w:ascii="Open Sans" w:eastAsia="Open Sans" w:hAnsi="Open Sans" w:cs="Open Sans"/>
          <w:color w:val="000000"/>
          <w:sz w:val="18"/>
          <w:szCs w:val="18"/>
          <w:lang w:val="en-GB"/>
        </w:rPr>
        <w:t>]  CEN</w:t>
      </w:r>
      <w:proofErr w:type="gramEnd"/>
      <w:r w:rsidRPr="009923D2">
        <w:rPr>
          <w:rFonts w:ascii="Open Sans" w:eastAsia="Open Sans" w:hAnsi="Open Sans" w:cs="Open Sans"/>
          <w:color w:val="000000"/>
          <w:sz w:val="18"/>
          <w:szCs w:val="18"/>
          <w:lang w:val="en-GB"/>
        </w:rPr>
        <w:t xml:space="preserve">/TC 434: EN16931 Validation artefacts, releases (UBL and CII; </w:t>
      </w:r>
      <w:proofErr w:type="spellStart"/>
      <w:r w:rsidRPr="009923D2">
        <w:rPr>
          <w:rFonts w:ascii="Open Sans" w:eastAsia="Open Sans" w:hAnsi="Open Sans" w:cs="Open Sans"/>
          <w:color w:val="000000"/>
          <w:sz w:val="18"/>
          <w:szCs w:val="18"/>
          <w:lang w:val="en-GB"/>
        </w:rPr>
        <w:t>Schematron</w:t>
      </w:r>
      <w:proofErr w:type="spellEnd"/>
      <w:r w:rsidRPr="009923D2">
        <w:rPr>
          <w:rFonts w:ascii="Open Sans" w:eastAsia="Open Sans" w:hAnsi="Open Sans" w:cs="Open Sans"/>
          <w:color w:val="000000"/>
          <w:sz w:val="18"/>
          <w:szCs w:val="18"/>
          <w:lang w:val="en-GB"/>
        </w:rPr>
        <w:t xml:space="preserve"> sources, </w:t>
      </w:r>
      <w:proofErr w:type="spellStart"/>
      <w:r w:rsidRPr="009923D2">
        <w:rPr>
          <w:rFonts w:ascii="Open Sans" w:eastAsia="Open Sans" w:hAnsi="Open Sans" w:cs="Open Sans"/>
          <w:color w:val="000000"/>
          <w:sz w:val="18"/>
          <w:szCs w:val="18"/>
          <w:lang w:val="en-GB"/>
        </w:rPr>
        <w:t>preprocessed</w:t>
      </w:r>
      <w:proofErr w:type="spellEnd"/>
      <w:r w:rsidRPr="009923D2">
        <w:rPr>
          <w:rFonts w:ascii="Open Sans" w:eastAsia="Open Sans" w:hAnsi="Open Sans" w:cs="Open Sans"/>
          <w:color w:val="000000"/>
          <w:sz w:val="18"/>
          <w:szCs w:val="18"/>
          <w:lang w:val="en-GB"/>
        </w:rPr>
        <w:t xml:space="preserve"> </w:t>
      </w:r>
      <w:proofErr w:type="spellStart"/>
      <w:r w:rsidRPr="009923D2">
        <w:rPr>
          <w:rFonts w:ascii="Open Sans" w:eastAsia="Open Sans" w:hAnsi="Open Sans" w:cs="Open Sans"/>
          <w:color w:val="000000"/>
          <w:sz w:val="18"/>
          <w:szCs w:val="18"/>
          <w:lang w:val="en-GB"/>
        </w:rPr>
        <w:t>Schematron</w:t>
      </w:r>
      <w:proofErr w:type="spellEnd"/>
      <w:r w:rsidRPr="009923D2">
        <w:rPr>
          <w:rFonts w:ascii="Open Sans" w:eastAsia="Open Sans" w:hAnsi="Open Sans" w:cs="Open Sans"/>
          <w:color w:val="000000"/>
          <w:sz w:val="18"/>
          <w:szCs w:val="18"/>
          <w:lang w:val="en-GB"/>
        </w:rPr>
        <w:t xml:space="preserve"> and pre-compiled XSLT; EUPL 1.2). https://github.com/ConnectingEurope/eInvoicing-EN16931/releases</w:t>
      </w:r>
    </w:p>
    <w:p w14:paraId="034ED7DE" w14:textId="77777777" w:rsidR="0085383F" w:rsidRPr="009923D2" w:rsidRDefault="00DB5EF2">
      <w:pPr>
        <w:spacing w:after="80" w:line="252" w:lineRule="auto"/>
        <w:ind w:left="425" w:hanging="425"/>
        <w:rPr>
          <w:lang w:val="en-GB"/>
        </w:rPr>
      </w:pPr>
      <w:r w:rsidRPr="009923D2">
        <w:rPr>
          <w:rFonts w:ascii="Open Sans" w:eastAsia="Open Sans" w:hAnsi="Open Sans" w:cs="Open Sans"/>
          <w:color w:val="000000"/>
          <w:sz w:val="18"/>
          <w:szCs w:val="18"/>
          <w:lang w:val="en-GB"/>
        </w:rPr>
        <w:t>[14</w:t>
      </w:r>
      <w:proofErr w:type="gramStart"/>
      <w:r w:rsidRPr="009923D2">
        <w:rPr>
          <w:rFonts w:ascii="Open Sans" w:eastAsia="Open Sans" w:hAnsi="Open Sans" w:cs="Open Sans"/>
          <w:color w:val="000000"/>
          <w:sz w:val="18"/>
          <w:szCs w:val="18"/>
          <w:lang w:val="en-GB"/>
        </w:rPr>
        <w:t xml:space="preserve">]  </w:t>
      </w:r>
      <w:proofErr w:type="spellStart"/>
      <w:r w:rsidRPr="009923D2">
        <w:rPr>
          <w:rFonts w:ascii="Open Sans" w:eastAsia="Open Sans" w:hAnsi="Open Sans" w:cs="Open Sans"/>
          <w:color w:val="000000"/>
          <w:sz w:val="18"/>
          <w:szCs w:val="18"/>
          <w:lang w:val="en-GB"/>
        </w:rPr>
        <w:t>XSpec</w:t>
      </w:r>
      <w:proofErr w:type="spellEnd"/>
      <w:proofErr w:type="gramEnd"/>
      <w:r w:rsidRPr="009923D2">
        <w:rPr>
          <w:rFonts w:ascii="Open Sans" w:eastAsia="Open Sans" w:hAnsi="Open Sans" w:cs="Open Sans"/>
          <w:color w:val="000000"/>
          <w:sz w:val="18"/>
          <w:szCs w:val="18"/>
          <w:lang w:val="en-GB"/>
        </w:rPr>
        <w:t xml:space="preserve">: unit test and behaviour-driven development framework for XSLT, XQuery, </w:t>
      </w:r>
      <w:proofErr w:type="spellStart"/>
      <w:r w:rsidRPr="009923D2">
        <w:rPr>
          <w:rFonts w:ascii="Open Sans" w:eastAsia="Open Sans" w:hAnsi="Open Sans" w:cs="Open Sans"/>
          <w:color w:val="000000"/>
          <w:sz w:val="18"/>
          <w:szCs w:val="18"/>
          <w:lang w:val="en-GB"/>
        </w:rPr>
        <w:t>Schematron</w:t>
      </w:r>
      <w:proofErr w:type="spellEnd"/>
      <w:r w:rsidRPr="009923D2">
        <w:rPr>
          <w:rFonts w:ascii="Open Sans" w:eastAsia="Open Sans" w:hAnsi="Open Sans" w:cs="Open Sans"/>
          <w:color w:val="000000"/>
          <w:sz w:val="18"/>
          <w:szCs w:val="18"/>
          <w:lang w:val="en-GB"/>
        </w:rPr>
        <w:t xml:space="preserve"> and </w:t>
      </w:r>
      <w:proofErr w:type="spellStart"/>
      <w:r w:rsidRPr="009923D2">
        <w:rPr>
          <w:rFonts w:ascii="Open Sans" w:eastAsia="Open Sans" w:hAnsi="Open Sans" w:cs="Open Sans"/>
          <w:color w:val="000000"/>
          <w:sz w:val="18"/>
          <w:szCs w:val="18"/>
          <w:lang w:val="en-GB"/>
        </w:rPr>
        <w:t>XProc</w:t>
      </w:r>
      <w:proofErr w:type="spellEnd"/>
      <w:r w:rsidRPr="009923D2">
        <w:rPr>
          <w:rFonts w:ascii="Open Sans" w:eastAsia="Open Sans" w:hAnsi="Open Sans" w:cs="Open Sans"/>
          <w:color w:val="000000"/>
          <w:sz w:val="18"/>
          <w:szCs w:val="18"/>
          <w:lang w:val="en-GB"/>
        </w:rPr>
        <w:t>; release notes (SchXslt2 since v4.0.2). https://github.com/xspec/xspec/releases</w:t>
      </w:r>
    </w:p>
    <w:p w14:paraId="02BC07AA" w14:textId="77777777" w:rsidR="0085383F" w:rsidRPr="009923D2" w:rsidRDefault="00DB5EF2">
      <w:pPr>
        <w:spacing w:after="80" w:line="252" w:lineRule="auto"/>
        <w:ind w:left="425" w:hanging="425"/>
        <w:rPr>
          <w:lang w:val="en-GB"/>
        </w:rPr>
      </w:pPr>
      <w:r w:rsidRPr="009923D2">
        <w:rPr>
          <w:rFonts w:ascii="Open Sans" w:eastAsia="Open Sans" w:hAnsi="Open Sans" w:cs="Open Sans"/>
          <w:color w:val="000000"/>
          <w:sz w:val="18"/>
          <w:szCs w:val="18"/>
          <w:lang w:val="en-GB"/>
        </w:rPr>
        <w:t>[15</w:t>
      </w:r>
      <w:proofErr w:type="gramStart"/>
      <w:r w:rsidRPr="009923D2">
        <w:rPr>
          <w:rFonts w:ascii="Open Sans" w:eastAsia="Open Sans" w:hAnsi="Open Sans" w:cs="Open Sans"/>
          <w:color w:val="000000"/>
          <w:sz w:val="18"/>
          <w:szCs w:val="18"/>
          <w:lang w:val="en-GB"/>
        </w:rPr>
        <w:t xml:space="preserve">]  </w:t>
      </w:r>
      <w:proofErr w:type="spellStart"/>
      <w:r w:rsidRPr="009923D2">
        <w:rPr>
          <w:rFonts w:ascii="Open Sans" w:eastAsia="Open Sans" w:hAnsi="Open Sans" w:cs="Open Sans"/>
          <w:color w:val="000000"/>
          <w:sz w:val="18"/>
          <w:szCs w:val="18"/>
          <w:lang w:val="en-GB"/>
        </w:rPr>
        <w:t>KoSIT</w:t>
      </w:r>
      <w:proofErr w:type="spellEnd"/>
      <w:proofErr w:type="gramEnd"/>
      <w:r w:rsidRPr="009923D2">
        <w:rPr>
          <w:rFonts w:ascii="Open Sans" w:eastAsia="Open Sans" w:hAnsi="Open Sans" w:cs="Open Sans"/>
          <w:color w:val="000000"/>
          <w:sz w:val="18"/>
          <w:szCs w:val="18"/>
          <w:lang w:val="en-GB"/>
        </w:rPr>
        <w:t>: Validator configuration for XRechnung. https://github.com/itplr-kosit/validator-configuration-xrechnung</w:t>
      </w:r>
    </w:p>
    <w:p w14:paraId="027EB817" w14:textId="77777777" w:rsidR="0085383F" w:rsidRPr="009923D2" w:rsidRDefault="00DB5EF2">
      <w:pPr>
        <w:spacing w:after="80" w:line="252" w:lineRule="auto"/>
        <w:ind w:left="425" w:hanging="425"/>
        <w:rPr>
          <w:lang w:val="en-GB"/>
        </w:rPr>
      </w:pPr>
      <w:r w:rsidRPr="009923D2">
        <w:rPr>
          <w:rFonts w:ascii="Open Sans" w:eastAsia="Open Sans" w:hAnsi="Open Sans" w:cs="Open Sans"/>
          <w:color w:val="000000"/>
          <w:sz w:val="18"/>
          <w:szCs w:val="18"/>
          <w:lang w:val="en-GB"/>
        </w:rPr>
        <w:t>[16</w:t>
      </w:r>
      <w:proofErr w:type="gramStart"/>
      <w:r w:rsidRPr="009923D2">
        <w:rPr>
          <w:rFonts w:ascii="Open Sans" w:eastAsia="Open Sans" w:hAnsi="Open Sans" w:cs="Open Sans"/>
          <w:color w:val="000000"/>
          <w:sz w:val="18"/>
          <w:szCs w:val="18"/>
          <w:lang w:val="en-GB"/>
        </w:rPr>
        <w:t>]  Apache</w:t>
      </w:r>
      <w:proofErr w:type="gramEnd"/>
      <w:r w:rsidRPr="009923D2">
        <w:rPr>
          <w:rFonts w:ascii="Open Sans" w:eastAsia="Open Sans" w:hAnsi="Open Sans" w:cs="Open Sans"/>
          <w:color w:val="000000"/>
          <w:sz w:val="18"/>
          <w:szCs w:val="18"/>
          <w:lang w:val="en-GB"/>
        </w:rPr>
        <w:t xml:space="preserve"> Xerces2-J: </w:t>
      </w:r>
      <w:proofErr w:type="spellStart"/>
      <w:r w:rsidRPr="009923D2">
        <w:rPr>
          <w:rFonts w:ascii="Open Sans" w:eastAsia="Open Sans" w:hAnsi="Open Sans" w:cs="Open Sans"/>
          <w:color w:val="000000"/>
          <w:sz w:val="18"/>
          <w:szCs w:val="18"/>
          <w:lang w:val="en-GB"/>
        </w:rPr>
        <w:t>XMLSchemaMessages.properties</w:t>
      </w:r>
      <w:proofErr w:type="spellEnd"/>
      <w:r w:rsidRPr="009923D2">
        <w:rPr>
          <w:rFonts w:ascii="Open Sans" w:eastAsia="Open Sans" w:hAnsi="Open Sans" w:cs="Open Sans"/>
          <w:color w:val="000000"/>
          <w:sz w:val="18"/>
          <w:szCs w:val="18"/>
          <w:lang w:val="en-GB"/>
        </w:rPr>
        <w:t xml:space="preserve"> (validation messages). https://github.com/apache/xerces2-j</w:t>
      </w:r>
    </w:p>
    <w:p w14:paraId="5268FEBA" w14:textId="77777777" w:rsidR="0085383F" w:rsidRDefault="00DB5EF2">
      <w:pPr>
        <w:spacing w:after="80" w:line="252" w:lineRule="auto"/>
        <w:ind w:left="425" w:hanging="425"/>
      </w:pPr>
      <w:r>
        <w:rPr>
          <w:rFonts w:ascii="Open Sans" w:eastAsia="Open Sans" w:hAnsi="Open Sans" w:cs="Open Sans"/>
          <w:color w:val="000000"/>
          <w:sz w:val="18"/>
          <w:szCs w:val="18"/>
        </w:rPr>
        <w:t>[17</w:t>
      </w:r>
      <w:proofErr w:type="gramStart"/>
      <w:r>
        <w:rPr>
          <w:rFonts w:ascii="Open Sans" w:eastAsia="Open Sans" w:hAnsi="Open Sans" w:cs="Open Sans"/>
          <w:color w:val="000000"/>
          <w:sz w:val="18"/>
          <w:szCs w:val="18"/>
        </w:rPr>
        <w:t>]  FeRD</w:t>
      </w:r>
      <w:proofErr w:type="gramEnd"/>
      <w:r>
        <w:rPr>
          <w:rFonts w:ascii="Open Sans" w:eastAsia="Open Sans" w:hAnsi="Open Sans" w:cs="Open Sans"/>
          <w:color w:val="000000"/>
          <w:sz w:val="18"/>
          <w:szCs w:val="18"/>
        </w:rPr>
        <w:t xml:space="preserve"> – Forum elektronische Rechnung Deutschland: ZUGFeRD 2.5.2 (English), </w:t>
      </w:r>
      <w:proofErr w:type="spellStart"/>
      <w:r>
        <w:rPr>
          <w:rFonts w:ascii="Open Sans" w:eastAsia="Open Sans" w:hAnsi="Open Sans" w:cs="Open Sans"/>
          <w:color w:val="000000"/>
          <w:sz w:val="18"/>
          <w:szCs w:val="18"/>
        </w:rPr>
        <w:t>publication</w:t>
      </w:r>
      <w:proofErr w:type="spell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notes</w:t>
      </w:r>
      <w:proofErr w:type="spellEnd"/>
      <w:r>
        <w:rPr>
          <w:rFonts w:ascii="Open Sans" w:eastAsia="Open Sans" w:hAnsi="Open Sans" w:cs="Open Sans"/>
          <w:color w:val="000000"/>
          <w:sz w:val="18"/>
          <w:szCs w:val="18"/>
        </w:rPr>
        <w:t>, 4 August 2026. https://www.ferd-net.de/en/downloads/publications/details/zugferd-252-english</w:t>
      </w:r>
    </w:p>
    <w:p w14:paraId="2100F683" w14:textId="77777777" w:rsidR="0085383F" w:rsidRPr="009923D2" w:rsidRDefault="00DB5EF2">
      <w:pPr>
        <w:spacing w:after="80" w:line="252" w:lineRule="auto"/>
        <w:ind w:left="425" w:hanging="425"/>
        <w:rPr>
          <w:lang w:val="en-GB"/>
        </w:rPr>
      </w:pPr>
      <w:r w:rsidRPr="009923D2">
        <w:rPr>
          <w:rFonts w:ascii="Open Sans" w:eastAsia="Open Sans" w:hAnsi="Open Sans" w:cs="Open Sans"/>
          <w:color w:val="000000"/>
          <w:sz w:val="18"/>
          <w:szCs w:val="18"/>
          <w:lang w:val="en-GB"/>
        </w:rPr>
        <w:t>[18</w:t>
      </w:r>
      <w:proofErr w:type="gramStart"/>
      <w:r w:rsidRPr="009923D2">
        <w:rPr>
          <w:rFonts w:ascii="Open Sans" w:eastAsia="Open Sans" w:hAnsi="Open Sans" w:cs="Open Sans"/>
          <w:color w:val="000000"/>
          <w:sz w:val="18"/>
          <w:szCs w:val="18"/>
          <w:lang w:val="en-GB"/>
        </w:rPr>
        <w:t>]  CEN</w:t>
      </w:r>
      <w:proofErr w:type="gramEnd"/>
      <w:r w:rsidRPr="009923D2">
        <w:rPr>
          <w:rFonts w:ascii="Open Sans" w:eastAsia="Open Sans" w:hAnsi="Open Sans" w:cs="Open Sans"/>
          <w:color w:val="000000"/>
          <w:sz w:val="18"/>
          <w:szCs w:val="18"/>
          <w:lang w:val="en-GB"/>
        </w:rPr>
        <w:t>/TS 16931-3-2 and CEN/TS 16931-3-3, Electronic invoicing — Syntax bindings for UBL 2.1 and for UN/CEFACT Cross Industry Invoice D16B.</w:t>
      </w:r>
    </w:p>
    <w:p w14:paraId="3CFDC127" w14:textId="77777777" w:rsidR="0085383F" w:rsidRPr="009923D2" w:rsidRDefault="00DB5EF2">
      <w:pPr>
        <w:spacing w:after="80" w:line="252" w:lineRule="auto"/>
        <w:ind w:left="425" w:hanging="425"/>
        <w:rPr>
          <w:lang w:val="en-GB"/>
        </w:rPr>
      </w:pPr>
      <w:r w:rsidRPr="009923D2">
        <w:rPr>
          <w:rFonts w:ascii="Open Sans" w:eastAsia="Open Sans" w:hAnsi="Open Sans" w:cs="Open Sans"/>
          <w:color w:val="000000"/>
          <w:sz w:val="18"/>
          <w:szCs w:val="18"/>
          <w:lang w:val="en-GB"/>
        </w:rPr>
        <w:t>[19</w:t>
      </w:r>
      <w:proofErr w:type="gramStart"/>
      <w:r w:rsidRPr="009923D2">
        <w:rPr>
          <w:rFonts w:ascii="Open Sans" w:eastAsia="Open Sans" w:hAnsi="Open Sans" w:cs="Open Sans"/>
          <w:color w:val="000000"/>
          <w:sz w:val="18"/>
          <w:szCs w:val="18"/>
          <w:lang w:val="en-GB"/>
        </w:rPr>
        <w:t xml:space="preserve">]  </w:t>
      </w:r>
      <w:proofErr w:type="spellStart"/>
      <w:r w:rsidRPr="009923D2">
        <w:rPr>
          <w:rFonts w:ascii="Open Sans" w:eastAsia="Open Sans" w:hAnsi="Open Sans" w:cs="Open Sans"/>
          <w:color w:val="000000"/>
          <w:sz w:val="18"/>
          <w:szCs w:val="18"/>
          <w:lang w:val="en-GB"/>
        </w:rPr>
        <w:t>KoSIT</w:t>
      </w:r>
      <w:proofErr w:type="spellEnd"/>
      <w:proofErr w:type="gramEnd"/>
      <w:r w:rsidRPr="009923D2">
        <w:rPr>
          <w:rFonts w:ascii="Open Sans" w:eastAsia="Open Sans" w:hAnsi="Open Sans" w:cs="Open Sans"/>
          <w:color w:val="000000"/>
          <w:sz w:val="18"/>
          <w:szCs w:val="18"/>
          <w:lang w:val="en-GB"/>
        </w:rPr>
        <w:t xml:space="preserve">: </w:t>
      </w:r>
      <w:proofErr w:type="spellStart"/>
      <w:r w:rsidRPr="009923D2">
        <w:rPr>
          <w:rFonts w:ascii="Open Sans" w:eastAsia="Open Sans" w:hAnsi="Open Sans" w:cs="Open Sans"/>
          <w:color w:val="000000"/>
          <w:sz w:val="18"/>
          <w:szCs w:val="18"/>
          <w:lang w:val="en-GB"/>
        </w:rPr>
        <w:t>Schematron</w:t>
      </w:r>
      <w:proofErr w:type="spellEnd"/>
      <w:r w:rsidRPr="009923D2">
        <w:rPr>
          <w:rFonts w:ascii="Open Sans" w:eastAsia="Open Sans" w:hAnsi="Open Sans" w:cs="Open Sans"/>
          <w:color w:val="000000"/>
          <w:sz w:val="18"/>
          <w:szCs w:val="18"/>
          <w:lang w:val="en-GB"/>
        </w:rPr>
        <w:t xml:space="preserve"> rules for the German CIUS XRechnung. https://github.com/itplr-kosit/xrechnung-schematron</w:t>
      </w:r>
    </w:p>
    <w:p w14:paraId="6DE7CC88" w14:textId="77777777" w:rsidR="0085383F" w:rsidRPr="009923D2" w:rsidRDefault="00DB5EF2">
      <w:pPr>
        <w:spacing w:after="80" w:line="252" w:lineRule="auto"/>
        <w:ind w:left="425" w:hanging="425"/>
        <w:rPr>
          <w:lang w:val="en-GB"/>
        </w:rPr>
      </w:pPr>
      <w:r w:rsidRPr="009923D2">
        <w:rPr>
          <w:rFonts w:ascii="Open Sans" w:eastAsia="Open Sans" w:hAnsi="Open Sans" w:cs="Open Sans"/>
          <w:color w:val="000000"/>
          <w:sz w:val="18"/>
          <w:szCs w:val="18"/>
          <w:lang w:val="en-GB"/>
        </w:rPr>
        <w:t>[20</w:t>
      </w:r>
      <w:proofErr w:type="gramStart"/>
      <w:r w:rsidRPr="009923D2">
        <w:rPr>
          <w:rFonts w:ascii="Open Sans" w:eastAsia="Open Sans" w:hAnsi="Open Sans" w:cs="Open Sans"/>
          <w:color w:val="000000"/>
          <w:sz w:val="18"/>
          <w:szCs w:val="18"/>
          <w:lang w:val="en-GB"/>
        </w:rPr>
        <w:t xml:space="preserve">]  </w:t>
      </w:r>
      <w:proofErr w:type="spellStart"/>
      <w:r w:rsidRPr="009923D2">
        <w:rPr>
          <w:rFonts w:ascii="Open Sans" w:eastAsia="Open Sans" w:hAnsi="Open Sans" w:cs="Open Sans"/>
          <w:color w:val="000000"/>
          <w:sz w:val="18"/>
          <w:szCs w:val="18"/>
          <w:lang w:val="en-GB"/>
        </w:rPr>
        <w:t>OpenPeppol</w:t>
      </w:r>
      <w:proofErr w:type="spellEnd"/>
      <w:proofErr w:type="gramEnd"/>
      <w:r w:rsidRPr="009923D2">
        <w:rPr>
          <w:rFonts w:ascii="Open Sans" w:eastAsia="Open Sans" w:hAnsi="Open Sans" w:cs="Open Sans"/>
          <w:color w:val="000000"/>
          <w:sz w:val="18"/>
          <w:szCs w:val="18"/>
          <w:lang w:val="en-GB"/>
        </w:rPr>
        <w:t xml:space="preserve">: </w:t>
      </w:r>
      <w:proofErr w:type="spellStart"/>
      <w:r w:rsidRPr="009923D2">
        <w:rPr>
          <w:rFonts w:ascii="Open Sans" w:eastAsia="Open Sans" w:hAnsi="Open Sans" w:cs="Open Sans"/>
          <w:color w:val="000000"/>
          <w:sz w:val="18"/>
          <w:szCs w:val="18"/>
          <w:lang w:val="en-GB"/>
        </w:rPr>
        <w:t>Peppol</w:t>
      </w:r>
      <w:proofErr w:type="spellEnd"/>
      <w:r w:rsidRPr="009923D2">
        <w:rPr>
          <w:rFonts w:ascii="Open Sans" w:eastAsia="Open Sans" w:hAnsi="Open Sans" w:cs="Open Sans"/>
          <w:color w:val="000000"/>
          <w:sz w:val="18"/>
          <w:szCs w:val="18"/>
          <w:lang w:val="en-GB"/>
        </w:rPr>
        <w:t xml:space="preserve"> BIS Billing 3.0. https://docs.peppol.eu/poacc/billing/3.0/</w:t>
      </w:r>
    </w:p>
    <w:p w14:paraId="709E75AA" w14:textId="77777777" w:rsidR="0085383F" w:rsidRPr="009923D2" w:rsidRDefault="00DB5EF2">
      <w:pPr>
        <w:spacing w:after="80" w:line="252" w:lineRule="auto"/>
        <w:ind w:left="425" w:hanging="425"/>
        <w:rPr>
          <w:lang w:val="en-GB"/>
        </w:rPr>
      </w:pPr>
      <w:r w:rsidRPr="009923D2">
        <w:rPr>
          <w:rFonts w:ascii="Open Sans" w:eastAsia="Open Sans" w:hAnsi="Open Sans" w:cs="Open Sans"/>
          <w:color w:val="000000"/>
          <w:sz w:val="18"/>
          <w:szCs w:val="18"/>
          <w:lang w:val="en-GB"/>
        </w:rPr>
        <w:t>[21</w:t>
      </w:r>
      <w:proofErr w:type="gramStart"/>
      <w:r w:rsidRPr="009923D2">
        <w:rPr>
          <w:rFonts w:ascii="Open Sans" w:eastAsia="Open Sans" w:hAnsi="Open Sans" w:cs="Open Sans"/>
          <w:color w:val="000000"/>
          <w:sz w:val="18"/>
          <w:szCs w:val="18"/>
          <w:lang w:val="en-GB"/>
        </w:rPr>
        <w:t>]  UN</w:t>
      </w:r>
      <w:proofErr w:type="gramEnd"/>
      <w:r w:rsidRPr="009923D2">
        <w:rPr>
          <w:rFonts w:ascii="Open Sans" w:eastAsia="Open Sans" w:hAnsi="Open Sans" w:cs="Open Sans"/>
          <w:color w:val="000000"/>
          <w:sz w:val="18"/>
          <w:szCs w:val="18"/>
          <w:lang w:val="en-GB"/>
        </w:rPr>
        <w:t>/CEFACT: Cross Industry Invoice D16B (SCRDM subset), CrossIndustryInvoice_ReusableAggregateBusinessInformationEntity_100pD16B.xsd, as distributed in [2].</w:t>
      </w:r>
    </w:p>
    <w:p w14:paraId="0A14E921" w14:textId="77777777" w:rsidR="0085383F" w:rsidRDefault="00DB5EF2">
      <w:pPr>
        <w:spacing w:after="80" w:line="252" w:lineRule="auto"/>
        <w:ind w:left="425" w:hanging="425"/>
      </w:pPr>
      <w:r>
        <w:rPr>
          <w:rFonts w:ascii="Open Sans" w:eastAsia="Open Sans" w:hAnsi="Open Sans" w:cs="Open Sans"/>
          <w:color w:val="000000"/>
          <w:sz w:val="18"/>
          <w:szCs w:val="18"/>
        </w:rPr>
        <w:t>[22</w:t>
      </w:r>
      <w:proofErr w:type="gramStart"/>
      <w:r>
        <w:rPr>
          <w:rFonts w:ascii="Open Sans" w:eastAsia="Open Sans" w:hAnsi="Open Sans" w:cs="Open Sans"/>
          <w:color w:val="000000"/>
          <w:sz w:val="18"/>
          <w:szCs w:val="18"/>
        </w:rPr>
        <w:t>]  CEN</w:t>
      </w:r>
      <w:proofErr w:type="gramEnd"/>
      <w:r>
        <w:rPr>
          <w:rFonts w:ascii="Open Sans" w:eastAsia="Open Sans" w:hAnsi="Open Sans" w:cs="Open Sans"/>
          <w:color w:val="000000"/>
          <w:sz w:val="18"/>
          <w:szCs w:val="18"/>
        </w:rPr>
        <w:t>/TC 434: EN16931-UBL-model.sch, in [2].</w:t>
      </w:r>
    </w:p>
    <w:p w14:paraId="5F405FE4" w14:textId="77777777" w:rsidR="0085383F" w:rsidRDefault="00DB5EF2">
      <w:pPr>
        <w:spacing w:after="80" w:line="252" w:lineRule="auto"/>
        <w:ind w:left="425" w:hanging="425"/>
      </w:pPr>
      <w:r>
        <w:rPr>
          <w:rFonts w:ascii="Open Sans" w:eastAsia="Open Sans" w:hAnsi="Open Sans" w:cs="Open Sans"/>
          <w:color w:val="000000"/>
          <w:sz w:val="18"/>
          <w:szCs w:val="18"/>
        </w:rPr>
        <w:t>[23</w:t>
      </w:r>
      <w:proofErr w:type="gramStart"/>
      <w:r>
        <w:rPr>
          <w:rFonts w:ascii="Open Sans" w:eastAsia="Open Sans" w:hAnsi="Open Sans" w:cs="Open Sans"/>
          <w:color w:val="000000"/>
          <w:sz w:val="18"/>
          <w:szCs w:val="18"/>
        </w:rPr>
        <w:t>]  CEN</w:t>
      </w:r>
      <w:proofErr w:type="gramEnd"/>
      <w:r>
        <w:rPr>
          <w:rFonts w:ascii="Open Sans" w:eastAsia="Open Sans" w:hAnsi="Open Sans" w:cs="Open Sans"/>
          <w:color w:val="000000"/>
          <w:sz w:val="18"/>
          <w:szCs w:val="18"/>
        </w:rPr>
        <w:t>/TC 434: EN16931-CII-model.sch, in [2].</w:t>
      </w:r>
    </w:p>
    <w:p w14:paraId="43ABA3EA" w14:textId="77777777" w:rsidR="0085383F" w:rsidRDefault="00DB5EF2">
      <w:pPr>
        <w:spacing w:after="80" w:line="252" w:lineRule="auto"/>
        <w:ind w:left="425" w:hanging="425"/>
      </w:pPr>
      <w:r>
        <w:rPr>
          <w:rFonts w:ascii="Open Sans" w:eastAsia="Open Sans" w:hAnsi="Open Sans" w:cs="Open Sans"/>
          <w:color w:val="000000"/>
          <w:sz w:val="18"/>
          <w:szCs w:val="18"/>
        </w:rPr>
        <w:t>[24</w:t>
      </w:r>
      <w:proofErr w:type="gramStart"/>
      <w:r>
        <w:rPr>
          <w:rFonts w:ascii="Open Sans" w:eastAsia="Open Sans" w:hAnsi="Open Sans" w:cs="Open Sans"/>
          <w:color w:val="000000"/>
          <w:sz w:val="18"/>
          <w:szCs w:val="18"/>
        </w:rPr>
        <w:t>]  CEN</w:t>
      </w:r>
      <w:proofErr w:type="gramEnd"/>
      <w:r>
        <w:rPr>
          <w:rFonts w:ascii="Open Sans" w:eastAsia="Open Sans" w:hAnsi="Open Sans" w:cs="Open Sans"/>
          <w:color w:val="000000"/>
          <w:sz w:val="18"/>
          <w:szCs w:val="18"/>
        </w:rPr>
        <w:t>/TC 434: cii/</w:t>
      </w:r>
      <w:proofErr w:type="spellStart"/>
      <w:r>
        <w:rPr>
          <w:rFonts w:ascii="Open Sans" w:eastAsia="Open Sans" w:hAnsi="Open Sans" w:cs="Open Sans"/>
          <w:color w:val="000000"/>
          <w:sz w:val="18"/>
          <w:szCs w:val="18"/>
        </w:rPr>
        <w:t>schematron</w:t>
      </w:r>
      <w:proofErr w:type="spellEnd"/>
      <w:r>
        <w:rPr>
          <w:rFonts w:ascii="Open Sans" w:eastAsia="Open Sans" w:hAnsi="Open Sans" w:cs="Open Sans"/>
          <w:color w:val="000000"/>
          <w:sz w:val="18"/>
          <w:szCs w:val="18"/>
        </w:rPr>
        <w:t>/</w:t>
      </w:r>
      <w:proofErr w:type="spellStart"/>
      <w:r>
        <w:rPr>
          <w:rFonts w:ascii="Open Sans" w:eastAsia="Open Sans" w:hAnsi="Open Sans" w:cs="Open Sans"/>
          <w:color w:val="000000"/>
          <w:sz w:val="18"/>
          <w:szCs w:val="18"/>
        </w:rPr>
        <w:t>abstract</w:t>
      </w:r>
      <w:proofErr w:type="spellEnd"/>
      <w:r>
        <w:rPr>
          <w:rFonts w:ascii="Open Sans" w:eastAsia="Open Sans" w:hAnsi="Open Sans" w:cs="Open Sans"/>
          <w:color w:val="000000"/>
          <w:sz w:val="18"/>
          <w:szCs w:val="18"/>
        </w:rPr>
        <w:t>/EN16931-CII-model.sch, in [2].</w:t>
      </w:r>
    </w:p>
    <w:p w14:paraId="2ABC2C0A" w14:textId="77777777" w:rsidR="0085383F" w:rsidRDefault="00DB5EF2">
      <w:pPr>
        <w:spacing w:after="80" w:line="252" w:lineRule="auto"/>
        <w:ind w:left="425" w:hanging="425"/>
      </w:pPr>
      <w:r>
        <w:rPr>
          <w:rFonts w:ascii="Open Sans" w:eastAsia="Open Sans" w:hAnsi="Open Sans" w:cs="Open Sans"/>
          <w:color w:val="000000"/>
          <w:sz w:val="18"/>
          <w:szCs w:val="18"/>
        </w:rPr>
        <w:t>[25</w:t>
      </w:r>
      <w:proofErr w:type="gramStart"/>
      <w:r>
        <w:rPr>
          <w:rFonts w:ascii="Open Sans" w:eastAsia="Open Sans" w:hAnsi="Open Sans" w:cs="Open Sans"/>
          <w:color w:val="000000"/>
          <w:sz w:val="18"/>
          <w:szCs w:val="18"/>
        </w:rPr>
        <w:t>]  CEN</w:t>
      </w:r>
      <w:proofErr w:type="gramEnd"/>
      <w:r>
        <w:rPr>
          <w:rFonts w:ascii="Open Sans" w:eastAsia="Open Sans" w:hAnsi="Open Sans" w:cs="Open Sans"/>
          <w:color w:val="000000"/>
          <w:sz w:val="18"/>
          <w:szCs w:val="18"/>
        </w:rPr>
        <w:t>/TC 434: EN16931-UBL-codes.sch, in [2].</w:t>
      </w:r>
    </w:p>
    <w:p w14:paraId="0FF241EB" w14:textId="77777777" w:rsidR="0085383F" w:rsidRPr="009923D2" w:rsidRDefault="00DB5EF2">
      <w:pPr>
        <w:spacing w:after="80" w:line="252" w:lineRule="auto"/>
        <w:ind w:left="425" w:hanging="425"/>
        <w:rPr>
          <w:lang w:val="en-GB"/>
        </w:rPr>
      </w:pPr>
      <w:r w:rsidRPr="009923D2">
        <w:rPr>
          <w:rFonts w:ascii="Open Sans" w:eastAsia="Open Sans" w:hAnsi="Open Sans" w:cs="Open Sans"/>
          <w:color w:val="000000"/>
          <w:sz w:val="18"/>
          <w:szCs w:val="18"/>
          <w:lang w:val="en-GB"/>
        </w:rPr>
        <w:t>[26</w:t>
      </w:r>
      <w:proofErr w:type="gramStart"/>
      <w:r w:rsidRPr="009923D2">
        <w:rPr>
          <w:rFonts w:ascii="Open Sans" w:eastAsia="Open Sans" w:hAnsi="Open Sans" w:cs="Open Sans"/>
          <w:color w:val="000000"/>
          <w:sz w:val="18"/>
          <w:szCs w:val="18"/>
          <w:lang w:val="en-GB"/>
        </w:rPr>
        <w:t>]  OASIS</w:t>
      </w:r>
      <w:proofErr w:type="gramEnd"/>
      <w:r w:rsidRPr="009923D2">
        <w:rPr>
          <w:rFonts w:ascii="Open Sans" w:eastAsia="Open Sans" w:hAnsi="Open Sans" w:cs="Open Sans"/>
          <w:color w:val="000000"/>
          <w:sz w:val="18"/>
          <w:szCs w:val="18"/>
          <w:lang w:val="en-GB"/>
        </w:rPr>
        <w:t>: Code List Representation (</w:t>
      </w:r>
      <w:proofErr w:type="spellStart"/>
      <w:r w:rsidRPr="009923D2">
        <w:rPr>
          <w:rFonts w:ascii="Open Sans" w:eastAsia="Open Sans" w:hAnsi="Open Sans" w:cs="Open Sans"/>
          <w:color w:val="000000"/>
          <w:sz w:val="18"/>
          <w:szCs w:val="18"/>
          <w:lang w:val="en-GB"/>
        </w:rPr>
        <w:t>genericode</w:t>
      </w:r>
      <w:proofErr w:type="spellEnd"/>
      <w:r w:rsidRPr="009923D2">
        <w:rPr>
          <w:rFonts w:ascii="Open Sans" w:eastAsia="Open Sans" w:hAnsi="Open Sans" w:cs="Open Sans"/>
          <w:color w:val="000000"/>
          <w:sz w:val="18"/>
          <w:szCs w:val="18"/>
          <w:lang w:val="en-GB"/>
        </w:rPr>
        <w:t>) Version 1.0. OASIS Standard, 31 January 2023. https://docs.oasis-open.org/codelist/genericode/v1.0/genericode-v1.0.html</w:t>
      </w:r>
    </w:p>
    <w:p w14:paraId="5BD79662" w14:textId="77777777" w:rsidR="0085383F" w:rsidRPr="009923D2" w:rsidRDefault="00DB5EF2">
      <w:pPr>
        <w:spacing w:after="80" w:line="252" w:lineRule="auto"/>
        <w:ind w:left="425" w:hanging="425"/>
        <w:rPr>
          <w:lang w:val="en-GB"/>
        </w:rPr>
      </w:pPr>
      <w:r w:rsidRPr="009923D2">
        <w:rPr>
          <w:rFonts w:ascii="Open Sans" w:eastAsia="Open Sans" w:hAnsi="Open Sans" w:cs="Open Sans"/>
          <w:color w:val="000000"/>
          <w:sz w:val="18"/>
          <w:szCs w:val="18"/>
          <w:lang w:val="en-GB"/>
        </w:rPr>
        <w:t>[27</w:t>
      </w:r>
      <w:proofErr w:type="gramStart"/>
      <w:r w:rsidRPr="009923D2">
        <w:rPr>
          <w:rFonts w:ascii="Open Sans" w:eastAsia="Open Sans" w:hAnsi="Open Sans" w:cs="Open Sans"/>
          <w:color w:val="000000"/>
          <w:sz w:val="18"/>
          <w:szCs w:val="18"/>
          <w:lang w:val="en-GB"/>
        </w:rPr>
        <w:t>]  OASIS</w:t>
      </w:r>
      <w:proofErr w:type="gramEnd"/>
      <w:r w:rsidRPr="009923D2">
        <w:rPr>
          <w:rFonts w:ascii="Open Sans" w:eastAsia="Open Sans" w:hAnsi="Open Sans" w:cs="Open Sans"/>
          <w:color w:val="000000"/>
          <w:sz w:val="18"/>
          <w:szCs w:val="18"/>
          <w:lang w:val="en-GB"/>
        </w:rPr>
        <w:t xml:space="preserve">: Context/Value Association using </w:t>
      </w:r>
      <w:proofErr w:type="spellStart"/>
      <w:r w:rsidRPr="009923D2">
        <w:rPr>
          <w:rFonts w:ascii="Open Sans" w:eastAsia="Open Sans" w:hAnsi="Open Sans" w:cs="Open Sans"/>
          <w:color w:val="000000"/>
          <w:sz w:val="18"/>
          <w:szCs w:val="18"/>
          <w:lang w:val="en-GB"/>
        </w:rPr>
        <w:t>genericode</w:t>
      </w:r>
      <w:proofErr w:type="spellEnd"/>
      <w:r w:rsidRPr="009923D2">
        <w:rPr>
          <w:rFonts w:ascii="Open Sans" w:eastAsia="Open Sans" w:hAnsi="Open Sans" w:cs="Open Sans"/>
          <w:color w:val="000000"/>
          <w:sz w:val="18"/>
          <w:szCs w:val="18"/>
          <w:lang w:val="en-GB"/>
        </w:rPr>
        <w:t xml:space="preserve"> 1.0. Committee Specification 01, 15 April 2010.</w:t>
      </w:r>
    </w:p>
    <w:p w14:paraId="78B10869" w14:textId="77777777" w:rsidR="0085383F" w:rsidRPr="009923D2" w:rsidRDefault="00DB5EF2">
      <w:pPr>
        <w:spacing w:after="80" w:line="252" w:lineRule="auto"/>
        <w:ind w:left="425" w:hanging="425"/>
        <w:rPr>
          <w:lang w:val="en-GB"/>
        </w:rPr>
      </w:pPr>
      <w:r w:rsidRPr="009923D2">
        <w:rPr>
          <w:rFonts w:ascii="Open Sans" w:eastAsia="Open Sans" w:hAnsi="Open Sans" w:cs="Open Sans"/>
          <w:color w:val="000000"/>
          <w:sz w:val="18"/>
          <w:szCs w:val="18"/>
          <w:lang w:val="en-GB"/>
        </w:rPr>
        <w:t>[28</w:t>
      </w:r>
      <w:proofErr w:type="gramStart"/>
      <w:r w:rsidRPr="009923D2">
        <w:rPr>
          <w:rFonts w:ascii="Open Sans" w:eastAsia="Open Sans" w:hAnsi="Open Sans" w:cs="Open Sans"/>
          <w:color w:val="000000"/>
          <w:sz w:val="18"/>
          <w:szCs w:val="18"/>
          <w:lang w:val="en-GB"/>
        </w:rPr>
        <w:t xml:space="preserve">]  </w:t>
      </w:r>
      <w:proofErr w:type="spellStart"/>
      <w:r w:rsidRPr="009923D2">
        <w:rPr>
          <w:rFonts w:ascii="Open Sans" w:eastAsia="Open Sans" w:hAnsi="Open Sans" w:cs="Open Sans"/>
          <w:color w:val="000000"/>
          <w:sz w:val="18"/>
          <w:szCs w:val="18"/>
          <w:lang w:val="en-GB"/>
        </w:rPr>
        <w:t>OpenPeppol</w:t>
      </w:r>
      <w:proofErr w:type="spellEnd"/>
      <w:proofErr w:type="gramEnd"/>
      <w:r w:rsidRPr="009923D2">
        <w:rPr>
          <w:rFonts w:ascii="Open Sans" w:eastAsia="Open Sans" w:hAnsi="Open Sans" w:cs="Open Sans"/>
          <w:color w:val="000000"/>
          <w:sz w:val="18"/>
          <w:szCs w:val="18"/>
          <w:lang w:val="en-GB"/>
        </w:rPr>
        <w:t xml:space="preserve">: </w:t>
      </w:r>
      <w:proofErr w:type="spellStart"/>
      <w:r w:rsidRPr="009923D2">
        <w:rPr>
          <w:rFonts w:ascii="Open Sans" w:eastAsia="Open Sans" w:hAnsi="Open Sans" w:cs="Open Sans"/>
          <w:color w:val="000000"/>
          <w:sz w:val="18"/>
          <w:szCs w:val="18"/>
          <w:lang w:val="en-GB"/>
        </w:rPr>
        <w:t>Peppol</w:t>
      </w:r>
      <w:proofErr w:type="spellEnd"/>
      <w:r w:rsidRPr="009923D2">
        <w:rPr>
          <w:rFonts w:ascii="Open Sans" w:eastAsia="Open Sans" w:hAnsi="Open Sans" w:cs="Open Sans"/>
          <w:color w:val="000000"/>
          <w:sz w:val="18"/>
          <w:szCs w:val="18"/>
          <w:lang w:val="en-GB"/>
        </w:rPr>
        <w:t xml:space="preserve"> BIS Billing 3.0, UBL Invoice syntax, </w:t>
      </w:r>
      <w:proofErr w:type="spellStart"/>
      <w:proofErr w:type="gramStart"/>
      <w:r w:rsidRPr="009923D2">
        <w:rPr>
          <w:rFonts w:ascii="Open Sans" w:eastAsia="Open Sans" w:hAnsi="Open Sans" w:cs="Open Sans"/>
          <w:color w:val="000000"/>
          <w:sz w:val="18"/>
          <w:szCs w:val="18"/>
          <w:lang w:val="en-GB"/>
        </w:rPr>
        <w:t>cbc:BuyerReference</w:t>
      </w:r>
      <w:proofErr w:type="spellEnd"/>
      <w:proofErr w:type="gramEnd"/>
      <w:r w:rsidRPr="009923D2">
        <w:rPr>
          <w:rFonts w:ascii="Open Sans" w:eastAsia="Open Sans" w:hAnsi="Open Sans" w:cs="Open Sans"/>
          <w:color w:val="000000"/>
          <w:sz w:val="18"/>
          <w:szCs w:val="18"/>
          <w:lang w:val="en-GB"/>
        </w:rPr>
        <w:t>. https://docs.peppol.eu/poacc/billing/3.0/syntax/ubl-invoice/cbc-BuyerReference/</w:t>
      </w:r>
    </w:p>
    <w:p w14:paraId="3A9CAA0B" w14:textId="77777777" w:rsidR="0085383F" w:rsidRDefault="00DB5EF2">
      <w:pPr>
        <w:spacing w:after="80" w:line="252" w:lineRule="auto"/>
        <w:ind w:left="425" w:hanging="425"/>
      </w:pPr>
      <w:r>
        <w:rPr>
          <w:rFonts w:ascii="Open Sans" w:eastAsia="Open Sans" w:hAnsi="Open Sans" w:cs="Open Sans"/>
          <w:color w:val="000000"/>
          <w:sz w:val="18"/>
          <w:szCs w:val="18"/>
        </w:rPr>
        <w:t>[29</w:t>
      </w:r>
      <w:proofErr w:type="gramStart"/>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KoSIT</w:t>
      </w:r>
      <w:proofErr w:type="spellEnd"/>
      <w:proofErr w:type="gramEnd"/>
      <w:r>
        <w:rPr>
          <w:rFonts w:ascii="Open Sans" w:eastAsia="Open Sans" w:hAnsi="Open Sans" w:cs="Open Sans"/>
          <w:color w:val="000000"/>
          <w:sz w:val="18"/>
          <w:szCs w:val="18"/>
        </w:rPr>
        <w:t xml:space="preserve">: </w:t>
      </w:r>
      <w:proofErr w:type="spellStart"/>
      <w:r>
        <w:rPr>
          <w:rFonts w:ascii="Open Sans" w:eastAsia="Open Sans" w:hAnsi="Open Sans" w:cs="Open Sans"/>
          <w:color w:val="000000"/>
          <w:sz w:val="18"/>
          <w:szCs w:val="18"/>
        </w:rPr>
        <w:t>XRechnung</w:t>
      </w:r>
      <w:proofErr w:type="spellEnd"/>
      <w:r>
        <w:rPr>
          <w:rFonts w:ascii="Open Sans" w:eastAsia="Open Sans" w:hAnsi="Open Sans" w:cs="Open Sans"/>
          <w:color w:val="000000"/>
          <w:sz w:val="18"/>
          <w:szCs w:val="18"/>
        </w:rPr>
        <w:t>-UBL-</w:t>
      </w:r>
      <w:proofErr w:type="spellStart"/>
      <w:r>
        <w:rPr>
          <w:rFonts w:ascii="Open Sans" w:eastAsia="Open Sans" w:hAnsi="Open Sans" w:cs="Open Sans"/>
          <w:color w:val="000000"/>
          <w:sz w:val="18"/>
          <w:szCs w:val="18"/>
        </w:rPr>
        <w:t>validation.sch</w:t>
      </w:r>
      <w:proofErr w:type="spellEnd"/>
      <w:r>
        <w:rPr>
          <w:rFonts w:ascii="Open Sans" w:eastAsia="Open Sans" w:hAnsi="Open Sans" w:cs="Open Sans"/>
          <w:color w:val="000000"/>
          <w:sz w:val="18"/>
          <w:szCs w:val="18"/>
        </w:rPr>
        <w:t>, in [19].</w:t>
      </w:r>
    </w:p>
    <w:p w14:paraId="27343240" w14:textId="77777777" w:rsidR="0085383F" w:rsidRPr="009923D2" w:rsidRDefault="00DB5EF2">
      <w:pPr>
        <w:spacing w:after="80" w:line="252" w:lineRule="auto"/>
        <w:ind w:left="425" w:hanging="425"/>
        <w:rPr>
          <w:lang w:val="en-GB"/>
        </w:rPr>
      </w:pPr>
      <w:r w:rsidRPr="009923D2">
        <w:rPr>
          <w:rFonts w:ascii="Open Sans" w:eastAsia="Open Sans" w:hAnsi="Open Sans" w:cs="Open Sans"/>
          <w:color w:val="000000"/>
          <w:sz w:val="18"/>
          <w:szCs w:val="18"/>
          <w:lang w:val="en-GB"/>
        </w:rPr>
        <w:t>[30</w:t>
      </w:r>
      <w:proofErr w:type="gramStart"/>
      <w:r w:rsidRPr="009923D2">
        <w:rPr>
          <w:rFonts w:ascii="Open Sans" w:eastAsia="Open Sans" w:hAnsi="Open Sans" w:cs="Open Sans"/>
          <w:color w:val="000000"/>
          <w:sz w:val="18"/>
          <w:szCs w:val="18"/>
          <w:lang w:val="en-GB"/>
        </w:rPr>
        <w:t xml:space="preserve">]  </w:t>
      </w:r>
      <w:proofErr w:type="spellStart"/>
      <w:r w:rsidRPr="009923D2">
        <w:rPr>
          <w:rFonts w:ascii="Open Sans" w:eastAsia="Open Sans" w:hAnsi="Open Sans" w:cs="Open Sans"/>
          <w:color w:val="000000"/>
          <w:sz w:val="18"/>
          <w:szCs w:val="18"/>
          <w:lang w:val="en-GB"/>
        </w:rPr>
        <w:t>XSpec</w:t>
      </w:r>
      <w:proofErr w:type="spellEnd"/>
      <w:proofErr w:type="gramEnd"/>
      <w:r w:rsidRPr="009923D2">
        <w:rPr>
          <w:rFonts w:ascii="Open Sans" w:eastAsia="Open Sans" w:hAnsi="Open Sans" w:cs="Open Sans"/>
          <w:color w:val="000000"/>
          <w:sz w:val="18"/>
          <w:szCs w:val="18"/>
          <w:lang w:val="en-GB"/>
        </w:rPr>
        <w:t xml:space="preserve"> wiki: Writing Scenarios for </w:t>
      </w:r>
      <w:proofErr w:type="spellStart"/>
      <w:r w:rsidRPr="009923D2">
        <w:rPr>
          <w:rFonts w:ascii="Open Sans" w:eastAsia="Open Sans" w:hAnsi="Open Sans" w:cs="Open Sans"/>
          <w:color w:val="000000"/>
          <w:sz w:val="18"/>
          <w:szCs w:val="18"/>
          <w:lang w:val="en-GB"/>
        </w:rPr>
        <w:t>Schematron</w:t>
      </w:r>
      <w:proofErr w:type="spellEnd"/>
      <w:r w:rsidRPr="009923D2">
        <w:rPr>
          <w:rFonts w:ascii="Open Sans" w:eastAsia="Open Sans" w:hAnsi="Open Sans" w:cs="Open Sans"/>
          <w:color w:val="000000"/>
          <w:sz w:val="18"/>
          <w:szCs w:val="18"/>
          <w:lang w:val="en-GB"/>
        </w:rPr>
        <w:t>. https://github.com/xspec/xspec/wiki/Writing-Scenarios-for-Schematron</w:t>
      </w:r>
    </w:p>
    <w:p w14:paraId="18789B51" w14:textId="77777777" w:rsidR="0085383F" w:rsidRPr="009923D2" w:rsidRDefault="00DB5EF2">
      <w:pPr>
        <w:spacing w:after="120" w:line="276" w:lineRule="auto"/>
        <w:rPr>
          <w:lang w:val="en-GB"/>
        </w:rPr>
      </w:pPr>
      <w:r w:rsidRPr="009923D2">
        <w:rPr>
          <w:rFonts w:ascii="Open Sans" w:eastAsia="Open Sans" w:hAnsi="Open Sans" w:cs="Open Sans"/>
          <w:color w:val="000000"/>
          <w:sz w:val="22"/>
          <w:szCs w:val="22"/>
          <w:lang w:val="en-GB"/>
        </w:rPr>
        <w:t>All online sources were accessed in October 2026.</w:t>
      </w:r>
    </w:p>
    <w:p w14:paraId="65EB32A3" w14:textId="77777777" w:rsidR="0085383F" w:rsidRPr="009923D2" w:rsidRDefault="00DB5EF2">
      <w:pPr>
        <w:keepNext/>
        <w:keepLines/>
        <w:spacing w:before="360" w:after="60" w:line="276" w:lineRule="auto"/>
        <w:outlineLvl w:val="0"/>
        <w:rPr>
          <w:lang w:val="en-GB"/>
        </w:rPr>
      </w:pPr>
      <w:r w:rsidRPr="009923D2">
        <w:rPr>
          <w:rFonts w:ascii="Open Sans SemiBold" w:eastAsia="Open Sans SemiBold" w:hAnsi="Open Sans SemiBold" w:cs="Open Sans SemiBold"/>
          <w:color w:val="365F91"/>
          <w:sz w:val="32"/>
          <w:szCs w:val="32"/>
          <w:lang w:val="en-GB"/>
        </w:rPr>
        <w:lastRenderedPageBreak/>
        <w:t>About the authors and GEFEG</w:t>
      </w:r>
    </w:p>
    <w:p w14:paraId="0B028A9C" w14:textId="77777777" w:rsidR="0085383F" w:rsidRPr="009923D2" w:rsidRDefault="00DB5EF2">
      <w:pPr>
        <w:spacing w:after="120" w:line="276" w:lineRule="auto"/>
        <w:rPr>
          <w:lang w:val="en-GB"/>
        </w:rPr>
      </w:pPr>
      <w:r w:rsidRPr="009923D2">
        <w:rPr>
          <w:rFonts w:ascii="Open Sans SemiBold" w:eastAsia="Open Sans SemiBold" w:hAnsi="Open Sans SemiBold" w:cs="Open Sans SemiBold"/>
          <w:b/>
          <w:bCs/>
          <w:color w:val="000000"/>
          <w:sz w:val="22"/>
          <w:szCs w:val="22"/>
          <w:lang w:val="en-GB"/>
        </w:rPr>
        <w:t>Tayfun Mermer</w:t>
      </w:r>
      <w:r w:rsidRPr="009923D2">
        <w:rPr>
          <w:rFonts w:ascii="Open Sans" w:eastAsia="Open Sans" w:hAnsi="Open Sans" w:cs="Open Sans"/>
          <w:color w:val="000000"/>
          <w:sz w:val="22"/>
          <w:szCs w:val="22"/>
          <w:lang w:val="en-GB"/>
        </w:rPr>
        <w:t xml:space="preserve"> is a consultant at GEFEG mbH and has worked there since 2015 on interface design, validation solutions and implementation guidelines. This work includes developing </w:t>
      </w:r>
      <w:proofErr w:type="spellStart"/>
      <w:r w:rsidRPr="009923D2">
        <w:rPr>
          <w:rFonts w:ascii="Open Sans" w:eastAsia="Open Sans" w:hAnsi="Open Sans" w:cs="Open Sans"/>
          <w:color w:val="000000"/>
          <w:sz w:val="22"/>
          <w:szCs w:val="22"/>
          <w:lang w:val="en-GB"/>
        </w:rPr>
        <w:t>Schematron</w:t>
      </w:r>
      <w:proofErr w:type="spellEnd"/>
      <w:r w:rsidRPr="009923D2">
        <w:rPr>
          <w:rFonts w:ascii="Open Sans" w:eastAsia="Open Sans" w:hAnsi="Open Sans" w:cs="Open Sans"/>
          <w:color w:val="000000"/>
          <w:sz w:val="22"/>
          <w:szCs w:val="22"/>
          <w:lang w:val="en-GB"/>
        </w:rPr>
        <w:t xml:space="preserve"> rules for the validation of </w:t>
      </w:r>
      <w:proofErr w:type="spellStart"/>
      <w:r w:rsidRPr="009923D2">
        <w:rPr>
          <w:rFonts w:ascii="Open Sans" w:eastAsia="Open Sans" w:hAnsi="Open Sans" w:cs="Open Sans"/>
          <w:color w:val="000000"/>
          <w:sz w:val="22"/>
          <w:szCs w:val="22"/>
          <w:lang w:val="en-GB"/>
        </w:rPr>
        <w:t>ZUGFeRD</w:t>
      </w:r>
      <w:proofErr w:type="spellEnd"/>
      <w:r w:rsidRPr="009923D2">
        <w:rPr>
          <w:rFonts w:ascii="Open Sans" w:eastAsia="Open Sans" w:hAnsi="Open Sans" w:cs="Open Sans"/>
          <w:color w:val="000000"/>
          <w:sz w:val="22"/>
          <w:szCs w:val="22"/>
          <w:lang w:val="en-GB"/>
        </w:rPr>
        <w:t xml:space="preserve">, </w:t>
      </w:r>
      <w:proofErr w:type="spellStart"/>
      <w:r w:rsidRPr="009923D2">
        <w:rPr>
          <w:rFonts w:ascii="Open Sans" w:eastAsia="Open Sans" w:hAnsi="Open Sans" w:cs="Open Sans"/>
          <w:color w:val="000000"/>
          <w:sz w:val="22"/>
          <w:szCs w:val="22"/>
          <w:lang w:val="en-GB"/>
        </w:rPr>
        <w:t>Factur</w:t>
      </w:r>
      <w:proofErr w:type="spellEnd"/>
      <w:r w:rsidRPr="009923D2">
        <w:rPr>
          <w:rFonts w:ascii="Open Sans" w:eastAsia="Open Sans" w:hAnsi="Open Sans" w:cs="Open Sans"/>
          <w:color w:val="000000"/>
          <w:sz w:val="22"/>
          <w:szCs w:val="22"/>
          <w:lang w:val="en-GB"/>
        </w:rPr>
        <w:t xml:space="preserve">-X and XRechnung invoices, testing the </w:t>
      </w:r>
      <w:proofErr w:type="spellStart"/>
      <w:r w:rsidRPr="009923D2">
        <w:rPr>
          <w:rFonts w:ascii="Open Sans" w:eastAsia="Open Sans" w:hAnsi="Open Sans" w:cs="Open Sans"/>
          <w:color w:val="000000"/>
          <w:sz w:val="22"/>
          <w:szCs w:val="22"/>
          <w:lang w:val="en-GB"/>
        </w:rPr>
        <w:t>ZUGFeRD</w:t>
      </w:r>
      <w:proofErr w:type="spellEnd"/>
      <w:r w:rsidRPr="009923D2">
        <w:rPr>
          <w:rFonts w:ascii="Open Sans" w:eastAsia="Open Sans" w:hAnsi="Open Sans" w:cs="Open Sans"/>
          <w:color w:val="000000"/>
          <w:sz w:val="22"/>
          <w:szCs w:val="22"/>
          <w:lang w:val="en-GB"/>
        </w:rPr>
        <w:t xml:space="preserve"> XSD structure and analysing national XML schemas against the reference schemas of the World Customs Organization.</w:t>
      </w:r>
    </w:p>
    <w:p w14:paraId="7B8C2BA8" w14:textId="77777777" w:rsidR="0085383F" w:rsidRPr="009923D2" w:rsidRDefault="00DB5EF2">
      <w:pPr>
        <w:spacing w:after="120" w:line="276" w:lineRule="auto"/>
        <w:rPr>
          <w:lang w:val="en-GB"/>
        </w:rPr>
      </w:pPr>
      <w:r w:rsidRPr="009923D2">
        <w:rPr>
          <w:rFonts w:ascii="Open Sans SemiBold" w:eastAsia="Open Sans SemiBold" w:hAnsi="Open Sans SemiBold" w:cs="Open Sans SemiBold"/>
          <w:b/>
          <w:bCs/>
          <w:color w:val="000000"/>
          <w:sz w:val="22"/>
          <w:szCs w:val="22"/>
          <w:lang w:val="en-GB"/>
        </w:rPr>
        <w:t>Waylon Snider</w:t>
      </w:r>
      <w:r w:rsidRPr="009923D2">
        <w:rPr>
          <w:rFonts w:ascii="Open Sans" w:eastAsia="Open Sans" w:hAnsi="Open Sans" w:cs="Open Sans"/>
          <w:color w:val="000000"/>
          <w:sz w:val="22"/>
          <w:szCs w:val="22"/>
          <w:lang w:val="en-GB"/>
        </w:rPr>
        <w:t xml:space="preserve"> is Head of Sales and Marketing at GEFEG mbH. He works with standards organisations, government institutions and enterprises that use GEFEG’s consulting and </w:t>
      </w:r>
      <w:proofErr w:type="gramStart"/>
      <w:r w:rsidRPr="009923D2">
        <w:rPr>
          <w:rFonts w:ascii="Open Sans" w:eastAsia="Open Sans" w:hAnsi="Open Sans" w:cs="Open Sans"/>
          <w:color w:val="000000"/>
          <w:sz w:val="22"/>
          <w:szCs w:val="22"/>
          <w:lang w:val="en-GB"/>
        </w:rPr>
        <w:t>software, and</w:t>
      </w:r>
      <w:proofErr w:type="gramEnd"/>
      <w:r w:rsidRPr="009923D2">
        <w:rPr>
          <w:rFonts w:ascii="Open Sans" w:eastAsia="Open Sans" w:hAnsi="Open Sans" w:cs="Open Sans"/>
          <w:color w:val="000000"/>
          <w:sz w:val="22"/>
          <w:szCs w:val="22"/>
          <w:lang w:val="en-GB"/>
        </w:rPr>
        <w:t xml:space="preserve"> brings their requirements for data exchange and validation into GEFEG’s projects.</w:t>
      </w:r>
    </w:p>
    <w:p w14:paraId="4B73B395" w14:textId="77777777" w:rsidR="0085383F" w:rsidRPr="009923D2" w:rsidRDefault="00DB5EF2">
      <w:pPr>
        <w:spacing w:after="120" w:line="276" w:lineRule="auto"/>
        <w:rPr>
          <w:lang w:val="en-GB"/>
        </w:rPr>
      </w:pPr>
      <w:r w:rsidRPr="009923D2">
        <w:rPr>
          <w:rFonts w:ascii="Open Sans SemiBold" w:eastAsia="Open Sans SemiBold" w:hAnsi="Open Sans SemiBold" w:cs="Open Sans SemiBold"/>
          <w:b/>
          <w:bCs/>
          <w:color w:val="000000"/>
          <w:sz w:val="22"/>
          <w:szCs w:val="22"/>
          <w:lang w:val="en-GB"/>
        </w:rPr>
        <w:t>GEFEG mbH</w:t>
      </w:r>
      <w:r w:rsidRPr="009923D2">
        <w:rPr>
          <w:rFonts w:ascii="Open Sans" w:eastAsia="Open Sans" w:hAnsi="Open Sans" w:cs="Open Sans"/>
          <w:color w:val="000000"/>
          <w:sz w:val="22"/>
          <w:szCs w:val="22"/>
          <w:lang w:val="en-GB"/>
        </w:rPr>
        <w:t xml:space="preserve">, founded in Berlin in 1990, designs data structures for standardised data exchange. Standards organisations, government institutions and large enterprises use GEFEG’s consulting and software to develop and maintain their standards. GEFEG.FX is the company’s design-time tool for organisations that develop and maintain data standards; </w:t>
      </w:r>
      <w:proofErr w:type="spellStart"/>
      <w:r w:rsidRPr="009923D2">
        <w:rPr>
          <w:rFonts w:ascii="Open Sans" w:eastAsia="Open Sans" w:hAnsi="Open Sans" w:cs="Open Sans"/>
          <w:color w:val="000000"/>
          <w:sz w:val="22"/>
          <w:szCs w:val="22"/>
          <w:lang w:val="en-GB"/>
        </w:rPr>
        <w:t>GEFEG.Portal</w:t>
      </w:r>
      <w:proofErr w:type="spellEnd"/>
      <w:r w:rsidRPr="009923D2">
        <w:rPr>
          <w:rFonts w:ascii="Open Sans" w:eastAsia="Open Sans" w:hAnsi="Open Sans" w:cs="Open Sans"/>
          <w:color w:val="000000"/>
          <w:sz w:val="22"/>
          <w:szCs w:val="22"/>
          <w:lang w:val="en-GB"/>
        </w:rPr>
        <w:t xml:space="preserve"> is the platform on which implementers validate their own data against a standard.</w:t>
      </w:r>
    </w:p>
    <w:sectPr w:rsidR="0085383F" w:rsidRPr="009923D2">
      <w:headerReference w:type="default" r:id="rId8"/>
      <w:footerReference w:type="default" r:id="rId9"/>
      <w:pgSz w:w="11906" w:h="16838"/>
      <w:pgMar w:top="425" w:right="1841" w:bottom="1134" w:left="130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4C419" w14:textId="77777777" w:rsidR="00DB5EF2" w:rsidRDefault="00DB5EF2">
      <w:r>
        <w:separator/>
      </w:r>
    </w:p>
  </w:endnote>
  <w:endnote w:type="continuationSeparator" w:id="0">
    <w:p w14:paraId="2C34E5D9" w14:textId="77777777" w:rsidR="00DB5EF2" w:rsidRDefault="00DB5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Consolas">
    <w:panose1 w:val="020B0609020204030204"/>
    <w:charset w:val="00"/>
    <w:family w:val="modern"/>
    <w:pitch w:val="fixed"/>
    <w:sig w:usb0="E00006FF" w:usb1="0000FCFF" w:usb2="00000001" w:usb3="00000000" w:csb0="0000019F" w:csb1="00000000"/>
  </w:font>
  <w:font w:name="Aptos Display">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0ACD6" w14:textId="77777777" w:rsidR="0085383F" w:rsidRDefault="00DB5EF2">
    <w:pPr>
      <w:pBdr>
        <w:top w:val="single" w:sz="2" w:space="1" w:color="auto"/>
      </w:pBdr>
      <w:tabs>
        <w:tab w:val="right" w:pos="8761"/>
      </w:tabs>
      <w:spacing w:before="100" w:line="276" w:lineRule="auto"/>
    </w:pPr>
    <w:r>
      <w:rPr>
        <w:rFonts w:ascii="Open Sans" w:eastAsia="Open Sans" w:hAnsi="Open Sans" w:cs="Open Sans"/>
        <w:color w:val="000000"/>
        <w:sz w:val="18"/>
        <w:szCs w:val="18"/>
      </w:rPr>
      <w:t>© GEFEG mbH Berlin</w:t>
    </w:r>
    <w:r>
      <w:tab/>
    </w:r>
    <w:r>
      <w:rPr>
        <w:rFonts w:ascii="Open Sans" w:eastAsia="Open Sans" w:hAnsi="Open Sans" w:cs="Open Sans"/>
        <w:color w:val="000000"/>
        <w:sz w:val="18"/>
        <w:szCs w:val="18"/>
      </w:rPr>
      <w:fldChar w:fldCharType="begin"/>
    </w:r>
    <w:r>
      <w:rPr>
        <w:rFonts w:ascii="Open Sans" w:eastAsia="Open Sans" w:hAnsi="Open Sans" w:cs="Open Sans"/>
        <w:color w:val="000000"/>
        <w:sz w:val="18"/>
        <w:szCs w:val="18"/>
      </w:rPr>
      <w:instrText>PAGE</w:instrText>
    </w:r>
    <w:r>
      <w:rPr>
        <w:rFonts w:ascii="Open Sans" w:eastAsia="Open Sans" w:hAnsi="Open Sans" w:cs="Open Sans"/>
        <w:color w:val="000000"/>
        <w:sz w:val="18"/>
        <w:szCs w:val="18"/>
      </w:rPr>
      <w:fldChar w:fldCharType="separate"/>
    </w:r>
    <w:r w:rsidR="009923D2">
      <w:rPr>
        <w:rFonts w:ascii="Open Sans" w:eastAsia="Open Sans" w:hAnsi="Open Sans" w:cs="Open Sans"/>
        <w:noProof/>
        <w:color w:val="000000"/>
        <w:sz w:val="18"/>
        <w:szCs w:val="18"/>
      </w:rPr>
      <w:t>1</w:t>
    </w:r>
    <w:r>
      <w:rPr>
        <w:rFonts w:ascii="Open Sans" w:eastAsia="Open Sans" w:hAnsi="Open Sans" w:cs="Open Sans"/>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138AE" w14:textId="77777777" w:rsidR="00DB5EF2" w:rsidRDefault="00DB5EF2">
      <w:r>
        <w:separator/>
      </w:r>
    </w:p>
  </w:footnote>
  <w:footnote w:type="continuationSeparator" w:id="0">
    <w:p w14:paraId="43FC0F64" w14:textId="77777777" w:rsidR="00DB5EF2" w:rsidRDefault="00DB5E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89FD8" w14:textId="77777777" w:rsidR="0085383F" w:rsidRPr="009923D2" w:rsidRDefault="00DB5EF2">
    <w:pPr>
      <w:pBdr>
        <w:bottom w:val="single" w:sz="2" w:space="1" w:color="auto"/>
      </w:pBdr>
      <w:tabs>
        <w:tab w:val="right" w:pos="8761"/>
      </w:tabs>
      <w:spacing w:line="276" w:lineRule="auto"/>
      <w:rPr>
        <w:lang w:val="en-GB"/>
      </w:rPr>
    </w:pPr>
    <w:r w:rsidRPr="009923D2">
      <w:rPr>
        <w:rFonts w:ascii="Open Sans Light" w:eastAsia="Open Sans Light" w:hAnsi="Open Sans Light" w:cs="Open Sans Light"/>
        <w:color w:val="000000"/>
        <w:sz w:val="18"/>
        <w:szCs w:val="18"/>
        <w:lang w:val="en-GB"/>
      </w:rPr>
      <w:t>GEFEG White Paper</w:t>
    </w:r>
    <w:r w:rsidRPr="009923D2">
      <w:rPr>
        <w:lang w:val="en-GB"/>
      </w:rPr>
      <w:tab/>
    </w:r>
    <w:r w:rsidRPr="009923D2">
      <w:rPr>
        <w:rFonts w:ascii="Open Sans Light" w:eastAsia="Open Sans Light" w:hAnsi="Open Sans Light" w:cs="Open Sans Light"/>
        <w:color w:val="000000"/>
        <w:sz w:val="18"/>
        <w:szCs w:val="18"/>
        <w:lang w:val="en-GB"/>
      </w:rPr>
      <w:t>Where Should a Constraint Live?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894BBB"/>
    <w:multiLevelType w:val="hybridMultilevel"/>
    <w:tmpl w:val="2B4EDE1E"/>
    <w:lvl w:ilvl="0" w:tplc="E4901124">
      <w:start w:val="1"/>
      <w:numFmt w:val="bullet"/>
      <w:lvlText w:val="●"/>
      <w:lvlJc w:val="left"/>
      <w:pPr>
        <w:ind w:left="720" w:hanging="360"/>
      </w:pPr>
    </w:lvl>
    <w:lvl w:ilvl="1" w:tplc="CE6CC028">
      <w:start w:val="1"/>
      <w:numFmt w:val="bullet"/>
      <w:lvlText w:val="○"/>
      <w:lvlJc w:val="left"/>
      <w:pPr>
        <w:ind w:left="1440" w:hanging="360"/>
      </w:pPr>
    </w:lvl>
    <w:lvl w:ilvl="2" w:tplc="6BE6D258">
      <w:start w:val="1"/>
      <w:numFmt w:val="bullet"/>
      <w:lvlText w:val="■"/>
      <w:lvlJc w:val="left"/>
      <w:pPr>
        <w:ind w:left="2160" w:hanging="360"/>
      </w:pPr>
    </w:lvl>
    <w:lvl w:ilvl="3" w:tplc="365E3DC2">
      <w:start w:val="1"/>
      <w:numFmt w:val="bullet"/>
      <w:lvlText w:val="●"/>
      <w:lvlJc w:val="left"/>
      <w:pPr>
        <w:ind w:left="2880" w:hanging="360"/>
      </w:pPr>
    </w:lvl>
    <w:lvl w:ilvl="4" w:tplc="8E54A9BC">
      <w:start w:val="1"/>
      <w:numFmt w:val="bullet"/>
      <w:lvlText w:val="○"/>
      <w:lvlJc w:val="left"/>
      <w:pPr>
        <w:ind w:left="3600" w:hanging="360"/>
      </w:pPr>
    </w:lvl>
    <w:lvl w:ilvl="5" w:tplc="42287AA6">
      <w:start w:val="1"/>
      <w:numFmt w:val="bullet"/>
      <w:lvlText w:val="■"/>
      <w:lvlJc w:val="left"/>
      <w:pPr>
        <w:ind w:left="4320" w:hanging="360"/>
      </w:pPr>
    </w:lvl>
    <w:lvl w:ilvl="6" w:tplc="CF14B498">
      <w:start w:val="1"/>
      <w:numFmt w:val="bullet"/>
      <w:lvlText w:val="●"/>
      <w:lvlJc w:val="left"/>
      <w:pPr>
        <w:ind w:left="5040" w:hanging="360"/>
      </w:pPr>
    </w:lvl>
    <w:lvl w:ilvl="7" w:tplc="DD68943C">
      <w:start w:val="1"/>
      <w:numFmt w:val="bullet"/>
      <w:lvlText w:val="●"/>
      <w:lvlJc w:val="left"/>
      <w:pPr>
        <w:ind w:left="5760" w:hanging="360"/>
      </w:pPr>
    </w:lvl>
    <w:lvl w:ilvl="8" w:tplc="58E4ADD6">
      <w:start w:val="1"/>
      <w:numFmt w:val="bullet"/>
      <w:lvlText w:val="●"/>
      <w:lvlJc w:val="left"/>
      <w:pPr>
        <w:ind w:left="6480" w:hanging="360"/>
      </w:pPr>
    </w:lvl>
  </w:abstractNum>
  <w:abstractNum w:abstractNumId="1" w15:restartNumberingAfterBreak="0">
    <w:nsid w:val="6ABC06F3"/>
    <w:multiLevelType w:val="hybridMultilevel"/>
    <w:tmpl w:val="9078C2FC"/>
    <w:lvl w:ilvl="0" w:tplc="B62C2D2E">
      <w:start w:val="1"/>
      <w:numFmt w:val="decimal"/>
      <w:lvlText w:val="%1."/>
      <w:lvlJc w:val="left"/>
      <w:pPr>
        <w:spacing w:after="60" w:line="276" w:lineRule="auto"/>
        <w:ind w:left="504" w:hanging="360"/>
      </w:pPr>
      <w:rPr>
        <w:rFonts w:ascii="Open Sans" w:eastAsia="Open Sans" w:hAnsi="Open Sans" w:cs="Open Sans"/>
        <w:sz w:val="22"/>
        <w:szCs w:val="22"/>
      </w:rPr>
    </w:lvl>
    <w:lvl w:ilvl="1" w:tplc="8AB4897C">
      <w:numFmt w:val="decimal"/>
      <w:lvlText w:val=""/>
      <w:lvlJc w:val="left"/>
    </w:lvl>
    <w:lvl w:ilvl="2" w:tplc="D806ED76">
      <w:numFmt w:val="decimal"/>
      <w:lvlText w:val=""/>
      <w:lvlJc w:val="left"/>
    </w:lvl>
    <w:lvl w:ilvl="3" w:tplc="46D4AB4E">
      <w:numFmt w:val="decimal"/>
      <w:lvlText w:val=""/>
      <w:lvlJc w:val="left"/>
    </w:lvl>
    <w:lvl w:ilvl="4" w:tplc="77E294B4">
      <w:numFmt w:val="decimal"/>
      <w:lvlText w:val=""/>
      <w:lvlJc w:val="left"/>
    </w:lvl>
    <w:lvl w:ilvl="5" w:tplc="4580A0D8">
      <w:numFmt w:val="decimal"/>
      <w:lvlText w:val=""/>
      <w:lvlJc w:val="left"/>
    </w:lvl>
    <w:lvl w:ilvl="6" w:tplc="ED82130C">
      <w:numFmt w:val="decimal"/>
      <w:lvlText w:val=""/>
      <w:lvlJc w:val="left"/>
    </w:lvl>
    <w:lvl w:ilvl="7" w:tplc="1382D9C0">
      <w:numFmt w:val="decimal"/>
      <w:lvlText w:val=""/>
      <w:lvlJc w:val="left"/>
    </w:lvl>
    <w:lvl w:ilvl="8" w:tplc="2408D3D6">
      <w:numFmt w:val="decimal"/>
      <w:lvlText w:val=""/>
      <w:lvlJc w:val="left"/>
    </w:lvl>
  </w:abstractNum>
  <w:abstractNum w:abstractNumId="2" w15:restartNumberingAfterBreak="0">
    <w:nsid w:val="6F0A205F"/>
    <w:multiLevelType w:val="hybridMultilevel"/>
    <w:tmpl w:val="04C8D19A"/>
    <w:lvl w:ilvl="0" w:tplc="B1CA0E34">
      <w:start w:val="1"/>
      <w:numFmt w:val="bullet"/>
      <w:lvlText w:val="•"/>
      <w:lvlJc w:val="left"/>
      <w:pPr>
        <w:spacing w:after="0" w:line="276" w:lineRule="auto"/>
        <w:ind w:left="504" w:hanging="252"/>
      </w:pPr>
      <w:rPr>
        <w:rFonts w:ascii="Open Sans" w:eastAsia="Open Sans" w:hAnsi="Open Sans" w:cs="Open Sans"/>
        <w:sz w:val="22"/>
        <w:szCs w:val="22"/>
      </w:rPr>
    </w:lvl>
    <w:lvl w:ilvl="1" w:tplc="2BDAC260">
      <w:numFmt w:val="decimal"/>
      <w:lvlText w:val=""/>
      <w:lvlJc w:val="left"/>
    </w:lvl>
    <w:lvl w:ilvl="2" w:tplc="53B6EB30">
      <w:numFmt w:val="decimal"/>
      <w:lvlText w:val=""/>
      <w:lvlJc w:val="left"/>
    </w:lvl>
    <w:lvl w:ilvl="3" w:tplc="281880F8">
      <w:numFmt w:val="decimal"/>
      <w:lvlText w:val=""/>
      <w:lvlJc w:val="left"/>
    </w:lvl>
    <w:lvl w:ilvl="4" w:tplc="1C8CAA7A">
      <w:numFmt w:val="decimal"/>
      <w:lvlText w:val=""/>
      <w:lvlJc w:val="left"/>
    </w:lvl>
    <w:lvl w:ilvl="5" w:tplc="749AD6A4">
      <w:numFmt w:val="decimal"/>
      <w:lvlText w:val=""/>
      <w:lvlJc w:val="left"/>
    </w:lvl>
    <w:lvl w:ilvl="6" w:tplc="E4AC154C">
      <w:numFmt w:val="decimal"/>
      <w:lvlText w:val=""/>
      <w:lvlJc w:val="left"/>
    </w:lvl>
    <w:lvl w:ilvl="7" w:tplc="47CA7B6C">
      <w:numFmt w:val="decimal"/>
      <w:lvlText w:val=""/>
      <w:lvlJc w:val="left"/>
    </w:lvl>
    <w:lvl w:ilvl="8" w:tplc="692AF1F0">
      <w:numFmt w:val="decimal"/>
      <w:lvlText w:val=""/>
      <w:lvlJc w:val="left"/>
    </w:lvl>
  </w:abstractNum>
  <w:num w:numId="1" w16cid:durableId="1619949453">
    <w:abstractNumId w:val="0"/>
    <w:lvlOverride w:ilvl="0">
      <w:startOverride w:val="1"/>
    </w:lvlOverride>
  </w:num>
  <w:num w:numId="2" w16cid:durableId="1291208545">
    <w:abstractNumId w:val="2"/>
    <w:lvlOverride w:ilvl="0">
      <w:startOverride w:val="1"/>
    </w:lvlOverride>
  </w:num>
  <w:num w:numId="3" w16cid:durableId="468985145">
    <w:abstractNumId w:val="1"/>
    <w:lvlOverride w:ilvl="0">
      <w:startOverride w:val="1"/>
    </w:lvlOverride>
  </w:num>
  <w:num w:numId="4" w16cid:durableId="2052029137">
    <w:abstractNumId w:val="1"/>
    <w:lvlOverride w:ilvl="0">
      <w:startOverride w:val="1"/>
    </w:lvlOverride>
  </w:num>
  <w:num w:numId="5" w16cid:durableId="109289459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83F"/>
    <w:rsid w:val="004F6F7C"/>
    <w:rsid w:val="0085383F"/>
    <w:rsid w:val="009923D2"/>
    <w:rsid w:val="00DB5E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0E206"/>
  <w15:docId w15:val="{C55B028C-0695-4272-8056-916D05EE2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4415</Words>
  <Characters>27819</Characters>
  <Application>Microsoft Office Word</Application>
  <DocSecurity>4</DocSecurity>
  <Lines>231</Lines>
  <Paragraphs>64</Paragraphs>
  <ScaleCrop>false</ScaleCrop>
  <Company/>
  <LinksUpToDate>false</LinksUpToDate>
  <CharactersWithSpaces>32170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Sebastian Seitz</cp:lastModifiedBy>
  <cp:revision>2</cp:revision>
  <dcterms:created xsi:type="dcterms:W3CDTF">2026-10-15T14:25:00Z</dcterms:created>
  <dcterms:modified xsi:type="dcterms:W3CDTF">2026-10-15T14:25:00Z</dcterms:modified>
</cp:coreProperties>
</file>